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33DFA" w14:textId="77777777" w:rsidR="00DB4014" w:rsidRPr="00DB4014" w:rsidRDefault="00DB4014" w:rsidP="00DB4014">
      <w:r w:rsidRPr="00DB4014">
        <w:br/>
      </w:r>
    </w:p>
    <w:p w14:paraId="085D8CB2" w14:textId="77777777" w:rsidR="00DB4014" w:rsidRPr="00DB4014" w:rsidRDefault="00DB4014" w:rsidP="00DB4014">
      <w:pPr>
        <w:jc w:val="center"/>
      </w:pPr>
      <w:hyperlink r:id="rId4" w:tooltip="קישור לחוק" w:history="1">
        <w:r w:rsidRPr="00DB4014">
          <w:rPr>
            <w:rStyle w:val="Hyperlink"/>
            <w:rtl/>
          </w:rPr>
          <w:t>להורדת הקובץ בפורמט וורד לחץ כאן</w:t>
        </w:r>
      </w:hyperlink>
    </w:p>
    <w:p w14:paraId="07EB3939" w14:textId="77777777" w:rsidR="00DB4014" w:rsidRPr="00DB4014" w:rsidRDefault="00DB4014" w:rsidP="00DB4014">
      <w:pPr>
        <w:jc w:val="center"/>
        <w:rPr>
          <w:rtl/>
        </w:rPr>
      </w:pPr>
      <w:r w:rsidRPr="00DB4014">
        <w:rPr>
          <w:rtl/>
        </w:rPr>
        <w:t>חוק זכויות מבצעים ומשדרים, תשמ"ד-1984</w:t>
      </w:r>
    </w:p>
    <w:p w14:paraId="65FEE7CB" w14:textId="77777777" w:rsidR="00DB4014" w:rsidRPr="00DB4014" w:rsidRDefault="00DB4014" w:rsidP="00DB4014">
      <w:pPr>
        <w:rPr>
          <w:rtl/>
        </w:rPr>
      </w:pPr>
      <w:r w:rsidRPr="00DB4014">
        <w:rPr>
          <w:rtl/>
        </w:rPr>
        <w:t>משפט פרטי וכלכלה – קניין – קניין רוחני – זכות מבצעים ומשדרים</w:t>
      </w:r>
    </w:p>
    <w:p w14:paraId="7F0F3766" w14:textId="77777777" w:rsidR="00DB4014" w:rsidRPr="00DB4014" w:rsidRDefault="00DB4014" w:rsidP="00DB4014">
      <w:pPr>
        <w:rPr>
          <w:rtl/>
        </w:rPr>
      </w:pPr>
      <w:r w:rsidRPr="00DB4014">
        <w:rPr>
          <w:rtl/>
        </w:rPr>
        <w:t xml:space="preserve">תוכן </w:t>
      </w:r>
      <w:proofErr w:type="spellStart"/>
      <w:r w:rsidRPr="00DB4014">
        <w:rPr>
          <w:rtl/>
        </w:rPr>
        <w:t>ענינים</w:t>
      </w:r>
      <w:proofErr w:type="spellEnd"/>
    </w:p>
    <w:tbl>
      <w:tblPr>
        <w:bidiVisual/>
        <w:tblW w:w="8333" w:type="dxa"/>
        <w:tblCellMar>
          <w:left w:w="0" w:type="dxa"/>
          <w:right w:w="0" w:type="dxa"/>
        </w:tblCellMar>
        <w:tblLook w:val="04A0" w:firstRow="1" w:lastRow="0" w:firstColumn="1" w:lastColumn="0" w:noHBand="0" w:noVBand="1"/>
      </w:tblPr>
      <w:tblGrid>
        <w:gridCol w:w="1247"/>
        <w:gridCol w:w="5669"/>
        <w:gridCol w:w="567"/>
        <w:gridCol w:w="850"/>
      </w:tblGrid>
      <w:tr w:rsidR="00DB4014" w:rsidRPr="00DB4014" w14:paraId="01B430A4" w14:textId="77777777">
        <w:tc>
          <w:tcPr>
            <w:tcW w:w="1247" w:type="dxa"/>
            <w:tcMar>
              <w:top w:w="0" w:type="dxa"/>
              <w:left w:w="108" w:type="dxa"/>
              <w:bottom w:w="0" w:type="dxa"/>
              <w:right w:w="108" w:type="dxa"/>
            </w:tcMar>
            <w:hideMark/>
          </w:tcPr>
          <w:p w14:paraId="05CD5066" w14:textId="77777777" w:rsidR="00DB4014" w:rsidRPr="00DB4014" w:rsidRDefault="00DB4014" w:rsidP="00DB4014">
            <w:pPr>
              <w:rPr>
                <w:rtl/>
              </w:rPr>
            </w:pPr>
          </w:p>
        </w:tc>
        <w:tc>
          <w:tcPr>
            <w:tcW w:w="5669" w:type="dxa"/>
            <w:tcMar>
              <w:top w:w="0" w:type="dxa"/>
              <w:left w:w="108" w:type="dxa"/>
              <w:bottom w:w="0" w:type="dxa"/>
              <w:right w:w="108" w:type="dxa"/>
            </w:tcMar>
            <w:hideMark/>
          </w:tcPr>
          <w:p w14:paraId="309214C6" w14:textId="77777777" w:rsidR="00DB4014" w:rsidRPr="00DB4014" w:rsidRDefault="00DB4014" w:rsidP="00DB4014">
            <w:r w:rsidRPr="00DB4014">
              <w:rPr>
                <w:rFonts w:hint="cs"/>
                <w:rtl/>
              </w:rPr>
              <w:t>פרק א': פרשנות</w:t>
            </w:r>
          </w:p>
        </w:tc>
        <w:tc>
          <w:tcPr>
            <w:tcW w:w="567" w:type="dxa"/>
            <w:tcMar>
              <w:top w:w="0" w:type="dxa"/>
              <w:left w:w="108" w:type="dxa"/>
              <w:bottom w:w="0" w:type="dxa"/>
              <w:right w:w="108" w:type="dxa"/>
            </w:tcMar>
            <w:hideMark/>
          </w:tcPr>
          <w:p w14:paraId="6F33C0DA" w14:textId="77777777" w:rsidR="00DB4014" w:rsidRPr="00DB4014" w:rsidRDefault="00DB4014" w:rsidP="00DB4014">
            <w:pPr>
              <w:rPr>
                <w:rtl/>
              </w:rPr>
            </w:pPr>
            <w:hyperlink r:id="rId5" w:anchor="med0" w:tooltip="פרק א: פרשנות" w:history="1">
              <w:r w:rsidRPr="00DB4014">
                <w:rPr>
                  <w:rStyle w:val="Hyperlink"/>
                  <w:rFonts w:hint="cs"/>
                </w:rPr>
                <w:t>Go</w:t>
              </w:r>
            </w:hyperlink>
          </w:p>
        </w:tc>
        <w:tc>
          <w:tcPr>
            <w:tcW w:w="850" w:type="dxa"/>
            <w:tcMar>
              <w:top w:w="0" w:type="dxa"/>
              <w:left w:w="108" w:type="dxa"/>
              <w:bottom w:w="0" w:type="dxa"/>
              <w:right w:w="108" w:type="dxa"/>
            </w:tcMar>
            <w:hideMark/>
          </w:tcPr>
          <w:p w14:paraId="2F7A4BA1" w14:textId="77777777" w:rsidR="00DB4014" w:rsidRPr="00DB4014" w:rsidRDefault="00DB4014" w:rsidP="00DB4014">
            <w:pPr>
              <w:rPr>
                <w:rtl/>
              </w:rPr>
            </w:pPr>
            <w:r w:rsidRPr="00DB4014">
              <w:rPr>
                <w:rFonts w:hint="cs"/>
                <w:rtl/>
              </w:rPr>
              <w:t>2</w:t>
            </w:r>
          </w:p>
        </w:tc>
      </w:tr>
      <w:tr w:rsidR="00DB4014" w:rsidRPr="00DB4014" w14:paraId="06816310" w14:textId="77777777">
        <w:tc>
          <w:tcPr>
            <w:tcW w:w="1247" w:type="dxa"/>
            <w:tcMar>
              <w:top w:w="0" w:type="dxa"/>
              <w:left w:w="108" w:type="dxa"/>
              <w:bottom w:w="0" w:type="dxa"/>
              <w:right w:w="108" w:type="dxa"/>
            </w:tcMar>
            <w:hideMark/>
          </w:tcPr>
          <w:p w14:paraId="78BAAC30" w14:textId="77777777" w:rsidR="00DB4014" w:rsidRPr="00DB4014" w:rsidRDefault="00DB4014" w:rsidP="00DB4014">
            <w:pPr>
              <w:rPr>
                <w:rtl/>
              </w:rPr>
            </w:pPr>
            <w:r w:rsidRPr="00DB4014">
              <w:rPr>
                <w:rFonts w:hint="cs"/>
                <w:rtl/>
              </w:rPr>
              <w:t>סעיף 1</w:t>
            </w:r>
          </w:p>
        </w:tc>
        <w:tc>
          <w:tcPr>
            <w:tcW w:w="5669" w:type="dxa"/>
            <w:tcMar>
              <w:top w:w="0" w:type="dxa"/>
              <w:left w:w="108" w:type="dxa"/>
              <w:bottom w:w="0" w:type="dxa"/>
              <w:right w:w="108" w:type="dxa"/>
            </w:tcMar>
            <w:hideMark/>
          </w:tcPr>
          <w:p w14:paraId="2C6C9884" w14:textId="77777777" w:rsidR="00DB4014" w:rsidRPr="00DB4014" w:rsidRDefault="00DB4014" w:rsidP="00DB4014">
            <w:pPr>
              <w:rPr>
                <w:rtl/>
              </w:rPr>
            </w:pPr>
            <w:r w:rsidRPr="00DB4014">
              <w:rPr>
                <w:rFonts w:hint="cs"/>
                <w:rtl/>
              </w:rPr>
              <w:t>הגדרות</w:t>
            </w:r>
          </w:p>
        </w:tc>
        <w:tc>
          <w:tcPr>
            <w:tcW w:w="567" w:type="dxa"/>
            <w:tcMar>
              <w:top w:w="0" w:type="dxa"/>
              <w:left w:w="108" w:type="dxa"/>
              <w:bottom w:w="0" w:type="dxa"/>
              <w:right w:w="108" w:type="dxa"/>
            </w:tcMar>
            <w:hideMark/>
          </w:tcPr>
          <w:p w14:paraId="5D23B9B9" w14:textId="77777777" w:rsidR="00DB4014" w:rsidRPr="00DB4014" w:rsidRDefault="00DB4014" w:rsidP="00DB4014">
            <w:pPr>
              <w:rPr>
                <w:rtl/>
              </w:rPr>
            </w:pPr>
            <w:hyperlink r:id="rId6" w:anchor="Seif1" w:tooltip="הגדרות" w:history="1">
              <w:r w:rsidRPr="00DB4014">
                <w:rPr>
                  <w:rStyle w:val="Hyperlink"/>
                  <w:rFonts w:hint="cs"/>
                </w:rPr>
                <w:t>Go</w:t>
              </w:r>
            </w:hyperlink>
          </w:p>
        </w:tc>
        <w:tc>
          <w:tcPr>
            <w:tcW w:w="850" w:type="dxa"/>
            <w:tcMar>
              <w:top w:w="0" w:type="dxa"/>
              <w:left w:w="108" w:type="dxa"/>
              <w:bottom w:w="0" w:type="dxa"/>
              <w:right w:w="108" w:type="dxa"/>
            </w:tcMar>
            <w:hideMark/>
          </w:tcPr>
          <w:p w14:paraId="3E98C9C5" w14:textId="77777777" w:rsidR="00DB4014" w:rsidRPr="00DB4014" w:rsidRDefault="00DB4014" w:rsidP="00DB4014">
            <w:pPr>
              <w:rPr>
                <w:rtl/>
              </w:rPr>
            </w:pPr>
            <w:r w:rsidRPr="00DB4014">
              <w:rPr>
                <w:rFonts w:hint="cs"/>
                <w:rtl/>
              </w:rPr>
              <w:t>2</w:t>
            </w:r>
          </w:p>
        </w:tc>
      </w:tr>
      <w:tr w:rsidR="00DB4014" w:rsidRPr="00DB4014" w14:paraId="7861950B" w14:textId="77777777">
        <w:tc>
          <w:tcPr>
            <w:tcW w:w="1247" w:type="dxa"/>
            <w:tcMar>
              <w:top w:w="0" w:type="dxa"/>
              <w:left w:w="108" w:type="dxa"/>
              <w:bottom w:w="0" w:type="dxa"/>
              <w:right w:w="108" w:type="dxa"/>
            </w:tcMar>
            <w:hideMark/>
          </w:tcPr>
          <w:p w14:paraId="2CC1FDC8" w14:textId="77777777" w:rsidR="00DB4014" w:rsidRPr="00DB4014" w:rsidRDefault="00DB4014" w:rsidP="00DB4014">
            <w:pPr>
              <w:rPr>
                <w:rtl/>
              </w:rPr>
            </w:pPr>
          </w:p>
        </w:tc>
        <w:tc>
          <w:tcPr>
            <w:tcW w:w="5669" w:type="dxa"/>
            <w:tcMar>
              <w:top w:w="0" w:type="dxa"/>
              <w:left w:w="108" w:type="dxa"/>
              <w:bottom w:w="0" w:type="dxa"/>
              <w:right w:w="108" w:type="dxa"/>
            </w:tcMar>
            <w:hideMark/>
          </w:tcPr>
          <w:p w14:paraId="2931B880" w14:textId="77777777" w:rsidR="00DB4014" w:rsidRPr="00DB4014" w:rsidRDefault="00DB4014" w:rsidP="00DB4014">
            <w:r w:rsidRPr="00DB4014">
              <w:rPr>
                <w:rFonts w:hint="cs"/>
                <w:rtl/>
              </w:rPr>
              <w:t>פרק ב': זכויות מבצעים ומשדרים</w:t>
            </w:r>
          </w:p>
        </w:tc>
        <w:tc>
          <w:tcPr>
            <w:tcW w:w="567" w:type="dxa"/>
            <w:tcMar>
              <w:top w:w="0" w:type="dxa"/>
              <w:left w:w="108" w:type="dxa"/>
              <w:bottom w:w="0" w:type="dxa"/>
              <w:right w:w="108" w:type="dxa"/>
            </w:tcMar>
            <w:hideMark/>
          </w:tcPr>
          <w:p w14:paraId="737FCDFB" w14:textId="77777777" w:rsidR="00DB4014" w:rsidRPr="00DB4014" w:rsidRDefault="00DB4014" w:rsidP="00DB4014">
            <w:pPr>
              <w:rPr>
                <w:rtl/>
              </w:rPr>
            </w:pPr>
            <w:hyperlink r:id="rId7" w:anchor="med1" w:tooltip="פרק ב: זכויות מבצעים ומשדרים" w:history="1">
              <w:r w:rsidRPr="00DB4014">
                <w:rPr>
                  <w:rStyle w:val="Hyperlink"/>
                  <w:rFonts w:hint="cs"/>
                </w:rPr>
                <w:t>Go</w:t>
              </w:r>
            </w:hyperlink>
          </w:p>
        </w:tc>
        <w:tc>
          <w:tcPr>
            <w:tcW w:w="850" w:type="dxa"/>
            <w:tcMar>
              <w:top w:w="0" w:type="dxa"/>
              <w:left w:w="108" w:type="dxa"/>
              <w:bottom w:w="0" w:type="dxa"/>
              <w:right w:w="108" w:type="dxa"/>
            </w:tcMar>
            <w:hideMark/>
          </w:tcPr>
          <w:p w14:paraId="090DFAF7" w14:textId="77777777" w:rsidR="00DB4014" w:rsidRPr="00DB4014" w:rsidRDefault="00DB4014" w:rsidP="00DB4014">
            <w:pPr>
              <w:rPr>
                <w:rtl/>
              </w:rPr>
            </w:pPr>
            <w:r w:rsidRPr="00DB4014">
              <w:rPr>
                <w:rFonts w:hint="cs"/>
                <w:rtl/>
              </w:rPr>
              <w:t>2</w:t>
            </w:r>
          </w:p>
        </w:tc>
      </w:tr>
      <w:tr w:rsidR="00DB4014" w:rsidRPr="00DB4014" w14:paraId="568E325D" w14:textId="77777777">
        <w:tc>
          <w:tcPr>
            <w:tcW w:w="1247" w:type="dxa"/>
            <w:tcMar>
              <w:top w:w="0" w:type="dxa"/>
              <w:left w:w="108" w:type="dxa"/>
              <w:bottom w:w="0" w:type="dxa"/>
              <w:right w:w="108" w:type="dxa"/>
            </w:tcMar>
            <w:hideMark/>
          </w:tcPr>
          <w:p w14:paraId="529FB37E" w14:textId="77777777" w:rsidR="00DB4014" w:rsidRPr="00DB4014" w:rsidRDefault="00DB4014" w:rsidP="00DB4014">
            <w:pPr>
              <w:rPr>
                <w:rtl/>
              </w:rPr>
            </w:pPr>
            <w:r w:rsidRPr="00DB4014">
              <w:rPr>
                <w:rFonts w:hint="cs"/>
                <w:rtl/>
              </w:rPr>
              <w:t>סעיף 2</w:t>
            </w:r>
          </w:p>
        </w:tc>
        <w:tc>
          <w:tcPr>
            <w:tcW w:w="5669" w:type="dxa"/>
            <w:tcMar>
              <w:top w:w="0" w:type="dxa"/>
              <w:left w:w="108" w:type="dxa"/>
              <w:bottom w:w="0" w:type="dxa"/>
              <w:right w:w="108" w:type="dxa"/>
            </w:tcMar>
            <w:hideMark/>
          </w:tcPr>
          <w:p w14:paraId="53B5C336" w14:textId="77777777" w:rsidR="00DB4014" w:rsidRPr="00DB4014" w:rsidRDefault="00DB4014" w:rsidP="00DB4014">
            <w:pPr>
              <w:rPr>
                <w:rtl/>
              </w:rPr>
            </w:pPr>
            <w:r w:rsidRPr="00DB4014">
              <w:rPr>
                <w:rFonts w:hint="cs"/>
                <w:rtl/>
              </w:rPr>
              <w:t>זכויות המבצע</w:t>
            </w:r>
          </w:p>
        </w:tc>
        <w:tc>
          <w:tcPr>
            <w:tcW w:w="567" w:type="dxa"/>
            <w:tcMar>
              <w:top w:w="0" w:type="dxa"/>
              <w:left w:w="108" w:type="dxa"/>
              <w:bottom w:w="0" w:type="dxa"/>
              <w:right w:w="108" w:type="dxa"/>
            </w:tcMar>
            <w:hideMark/>
          </w:tcPr>
          <w:p w14:paraId="7F0ED1AB" w14:textId="77777777" w:rsidR="00DB4014" w:rsidRPr="00DB4014" w:rsidRDefault="00DB4014" w:rsidP="00DB4014">
            <w:pPr>
              <w:rPr>
                <w:rtl/>
              </w:rPr>
            </w:pPr>
            <w:hyperlink r:id="rId8" w:anchor="Seif2" w:tooltip="זכויות המבצע" w:history="1">
              <w:r w:rsidRPr="00DB4014">
                <w:rPr>
                  <w:rStyle w:val="Hyperlink"/>
                  <w:rFonts w:hint="cs"/>
                </w:rPr>
                <w:t>Go</w:t>
              </w:r>
            </w:hyperlink>
          </w:p>
        </w:tc>
        <w:tc>
          <w:tcPr>
            <w:tcW w:w="850" w:type="dxa"/>
            <w:tcMar>
              <w:top w:w="0" w:type="dxa"/>
              <w:left w:w="108" w:type="dxa"/>
              <w:bottom w:w="0" w:type="dxa"/>
              <w:right w:w="108" w:type="dxa"/>
            </w:tcMar>
            <w:hideMark/>
          </w:tcPr>
          <w:p w14:paraId="768E9244" w14:textId="77777777" w:rsidR="00DB4014" w:rsidRPr="00DB4014" w:rsidRDefault="00DB4014" w:rsidP="00DB4014">
            <w:pPr>
              <w:rPr>
                <w:rtl/>
              </w:rPr>
            </w:pPr>
            <w:r w:rsidRPr="00DB4014">
              <w:rPr>
                <w:rFonts w:hint="cs"/>
                <w:rtl/>
              </w:rPr>
              <w:t>2</w:t>
            </w:r>
          </w:p>
        </w:tc>
      </w:tr>
      <w:tr w:rsidR="00DB4014" w:rsidRPr="00DB4014" w14:paraId="2D11E9D2" w14:textId="77777777">
        <w:tc>
          <w:tcPr>
            <w:tcW w:w="1247" w:type="dxa"/>
            <w:tcMar>
              <w:top w:w="0" w:type="dxa"/>
              <w:left w:w="108" w:type="dxa"/>
              <w:bottom w:w="0" w:type="dxa"/>
              <w:right w:w="108" w:type="dxa"/>
            </w:tcMar>
            <w:hideMark/>
          </w:tcPr>
          <w:p w14:paraId="282EF6C6" w14:textId="77777777" w:rsidR="00DB4014" w:rsidRPr="00DB4014" w:rsidRDefault="00DB4014" w:rsidP="00DB4014">
            <w:pPr>
              <w:rPr>
                <w:rtl/>
              </w:rPr>
            </w:pPr>
            <w:r w:rsidRPr="00DB4014">
              <w:rPr>
                <w:rFonts w:hint="cs"/>
                <w:rtl/>
              </w:rPr>
              <w:t>סעיף 3</w:t>
            </w:r>
          </w:p>
        </w:tc>
        <w:tc>
          <w:tcPr>
            <w:tcW w:w="5669" w:type="dxa"/>
            <w:tcMar>
              <w:top w:w="0" w:type="dxa"/>
              <w:left w:w="108" w:type="dxa"/>
              <w:bottom w:w="0" w:type="dxa"/>
              <w:right w:w="108" w:type="dxa"/>
            </w:tcMar>
            <w:hideMark/>
          </w:tcPr>
          <w:p w14:paraId="2CBDCD5E" w14:textId="77777777" w:rsidR="00DB4014" w:rsidRPr="00DB4014" w:rsidRDefault="00DB4014" w:rsidP="00DB4014">
            <w:pPr>
              <w:rPr>
                <w:rtl/>
              </w:rPr>
            </w:pPr>
            <w:r w:rsidRPr="00DB4014">
              <w:rPr>
                <w:rFonts w:hint="cs"/>
                <w:rtl/>
              </w:rPr>
              <w:t>נותן הסכמה</w:t>
            </w:r>
          </w:p>
        </w:tc>
        <w:tc>
          <w:tcPr>
            <w:tcW w:w="567" w:type="dxa"/>
            <w:tcMar>
              <w:top w:w="0" w:type="dxa"/>
              <w:left w:w="108" w:type="dxa"/>
              <w:bottom w:w="0" w:type="dxa"/>
              <w:right w:w="108" w:type="dxa"/>
            </w:tcMar>
            <w:hideMark/>
          </w:tcPr>
          <w:p w14:paraId="087C54E9" w14:textId="77777777" w:rsidR="00DB4014" w:rsidRPr="00DB4014" w:rsidRDefault="00DB4014" w:rsidP="00DB4014">
            <w:pPr>
              <w:rPr>
                <w:rtl/>
              </w:rPr>
            </w:pPr>
            <w:hyperlink r:id="rId9" w:anchor="Seif3" w:tooltip="נותן הסכמה" w:history="1">
              <w:r w:rsidRPr="00DB4014">
                <w:rPr>
                  <w:rStyle w:val="Hyperlink"/>
                  <w:rFonts w:hint="cs"/>
                </w:rPr>
                <w:t>Go</w:t>
              </w:r>
            </w:hyperlink>
          </w:p>
        </w:tc>
        <w:tc>
          <w:tcPr>
            <w:tcW w:w="850" w:type="dxa"/>
            <w:tcMar>
              <w:top w:w="0" w:type="dxa"/>
              <w:left w:w="108" w:type="dxa"/>
              <w:bottom w:w="0" w:type="dxa"/>
              <w:right w:w="108" w:type="dxa"/>
            </w:tcMar>
            <w:hideMark/>
          </w:tcPr>
          <w:p w14:paraId="24D2263E" w14:textId="77777777" w:rsidR="00DB4014" w:rsidRPr="00DB4014" w:rsidRDefault="00DB4014" w:rsidP="00DB4014">
            <w:pPr>
              <w:rPr>
                <w:rtl/>
              </w:rPr>
            </w:pPr>
            <w:r w:rsidRPr="00DB4014">
              <w:rPr>
                <w:rFonts w:hint="cs"/>
                <w:rtl/>
              </w:rPr>
              <w:t>2</w:t>
            </w:r>
          </w:p>
        </w:tc>
      </w:tr>
      <w:tr w:rsidR="00DB4014" w:rsidRPr="00DB4014" w14:paraId="5FA1ECC5" w14:textId="77777777">
        <w:tc>
          <w:tcPr>
            <w:tcW w:w="1247" w:type="dxa"/>
            <w:tcMar>
              <w:top w:w="0" w:type="dxa"/>
              <w:left w:w="108" w:type="dxa"/>
              <w:bottom w:w="0" w:type="dxa"/>
              <w:right w:w="108" w:type="dxa"/>
            </w:tcMar>
            <w:hideMark/>
          </w:tcPr>
          <w:p w14:paraId="2343FA34" w14:textId="77777777" w:rsidR="00DB4014" w:rsidRPr="00DB4014" w:rsidRDefault="00DB4014" w:rsidP="00DB4014">
            <w:pPr>
              <w:rPr>
                <w:rtl/>
              </w:rPr>
            </w:pPr>
            <w:r w:rsidRPr="00DB4014">
              <w:rPr>
                <w:rFonts w:hint="cs"/>
                <w:rtl/>
              </w:rPr>
              <w:t>סעיף 3א</w:t>
            </w:r>
          </w:p>
        </w:tc>
        <w:tc>
          <w:tcPr>
            <w:tcW w:w="5669" w:type="dxa"/>
            <w:tcMar>
              <w:top w:w="0" w:type="dxa"/>
              <w:left w:w="108" w:type="dxa"/>
              <w:bottom w:w="0" w:type="dxa"/>
              <w:right w:w="108" w:type="dxa"/>
            </w:tcMar>
            <w:hideMark/>
          </w:tcPr>
          <w:p w14:paraId="01E2595D" w14:textId="77777777" w:rsidR="00DB4014" w:rsidRPr="00DB4014" w:rsidRDefault="00DB4014" w:rsidP="00DB4014">
            <w:pPr>
              <w:rPr>
                <w:rtl/>
              </w:rPr>
            </w:pPr>
            <w:r w:rsidRPr="00DB4014">
              <w:rPr>
                <w:rFonts w:hint="cs"/>
                <w:rtl/>
              </w:rPr>
              <w:t>תמלוג על השמעה והצגה</w:t>
            </w:r>
          </w:p>
        </w:tc>
        <w:tc>
          <w:tcPr>
            <w:tcW w:w="567" w:type="dxa"/>
            <w:tcMar>
              <w:top w:w="0" w:type="dxa"/>
              <w:left w:w="108" w:type="dxa"/>
              <w:bottom w:w="0" w:type="dxa"/>
              <w:right w:w="108" w:type="dxa"/>
            </w:tcMar>
            <w:hideMark/>
          </w:tcPr>
          <w:p w14:paraId="638AE84D" w14:textId="77777777" w:rsidR="00DB4014" w:rsidRPr="00DB4014" w:rsidRDefault="00DB4014" w:rsidP="00DB4014">
            <w:pPr>
              <w:rPr>
                <w:rtl/>
              </w:rPr>
            </w:pPr>
            <w:hyperlink r:id="rId10" w:anchor="Seif4" w:tooltip="תמלוג על השמעה והצגה" w:history="1">
              <w:r w:rsidRPr="00DB4014">
                <w:rPr>
                  <w:rStyle w:val="Hyperlink"/>
                  <w:rFonts w:hint="cs"/>
                </w:rPr>
                <w:t>Go</w:t>
              </w:r>
            </w:hyperlink>
          </w:p>
        </w:tc>
        <w:tc>
          <w:tcPr>
            <w:tcW w:w="850" w:type="dxa"/>
            <w:tcMar>
              <w:top w:w="0" w:type="dxa"/>
              <w:left w:w="108" w:type="dxa"/>
              <w:bottom w:w="0" w:type="dxa"/>
              <w:right w:w="108" w:type="dxa"/>
            </w:tcMar>
            <w:hideMark/>
          </w:tcPr>
          <w:p w14:paraId="62FEAF8F" w14:textId="77777777" w:rsidR="00DB4014" w:rsidRPr="00DB4014" w:rsidRDefault="00DB4014" w:rsidP="00DB4014">
            <w:pPr>
              <w:rPr>
                <w:rtl/>
              </w:rPr>
            </w:pPr>
            <w:r w:rsidRPr="00DB4014">
              <w:rPr>
                <w:rFonts w:hint="cs"/>
                <w:rtl/>
              </w:rPr>
              <w:t>2</w:t>
            </w:r>
          </w:p>
        </w:tc>
      </w:tr>
      <w:tr w:rsidR="00DB4014" w:rsidRPr="00DB4014" w14:paraId="220A938F" w14:textId="77777777">
        <w:tc>
          <w:tcPr>
            <w:tcW w:w="1247" w:type="dxa"/>
            <w:tcMar>
              <w:top w:w="0" w:type="dxa"/>
              <w:left w:w="108" w:type="dxa"/>
              <w:bottom w:w="0" w:type="dxa"/>
              <w:right w:w="108" w:type="dxa"/>
            </w:tcMar>
            <w:hideMark/>
          </w:tcPr>
          <w:p w14:paraId="62052A04" w14:textId="77777777" w:rsidR="00DB4014" w:rsidRPr="00DB4014" w:rsidRDefault="00DB4014" w:rsidP="00DB4014">
            <w:pPr>
              <w:rPr>
                <w:rtl/>
              </w:rPr>
            </w:pPr>
            <w:r w:rsidRPr="00DB4014">
              <w:rPr>
                <w:rFonts w:hint="cs"/>
                <w:rtl/>
              </w:rPr>
              <w:t>סעיף 4</w:t>
            </w:r>
          </w:p>
        </w:tc>
        <w:tc>
          <w:tcPr>
            <w:tcW w:w="5669" w:type="dxa"/>
            <w:tcMar>
              <w:top w:w="0" w:type="dxa"/>
              <w:left w:w="108" w:type="dxa"/>
              <w:bottom w:w="0" w:type="dxa"/>
              <w:right w:w="108" w:type="dxa"/>
            </w:tcMar>
            <w:hideMark/>
          </w:tcPr>
          <w:p w14:paraId="7B29BD3B" w14:textId="77777777" w:rsidR="00DB4014" w:rsidRPr="00DB4014" w:rsidRDefault="00DB4014" w:rsidP="00DB4014">
            <w:pPr>
              <w:rPr>
                <w:rtl/>
              </w:rPr>
            </w:pPr>
            <w:r w:rsidRPr="00DB4014">
              <w:rPr>
                <w:rFonts w:hint="cs"/>
                <w:rtl/>
              </w:rPr>
              <w:t>פטורים מהסכמה</w:t>
            </w:r>
          </w:p>
        </w:tc>
        <w:tc>
          <w:tcPr>
            <w:tcW w:w="567" w:type="dxa"/>
            <w:tcMar>
              <w:top w:w="0" w:type="dxa"/>
              <w:left w:w="108" w:type="dxa"/>
              <w:bottom w:w="0" w:type="dxa"/>
              <w:right w:w="108" w:type="dxa"/>
            </w:tcMar>
            <w:hideMark/>
          </w:tcPr>
          <w:p w14:paraId="0B4D8237" w14:textId="77777777" w:rsidR="00DB4014" w:rsidRPr="00DB4014" w:rsidRDefault="00DB4014" w:rsidP="00DB4014">
            <w:pPr>
              <w:rPr>
                <w:rtl/>
              </w:rPr>
            </w:pPr>
            <w:hyperlink r:id="rId11" w:anchor="Seif5" w:tooltip="פטורים מהסכמה" w:history="1">
              <w:r w:rsidRPr="00DB4014">
                <w:rPr>
                  <w:rStyle w:val="Hyperlink"/>
                  <w:rFonts w:hint="cs"/>
                </w:rPr>
                <w:t>Go</w:t>
              </w:r>
            </w:hyperlink>
          </w:p>
        </w:tc>
        <w:tc>
          <w:tcPr>
            <w:tcW w:w="850" w:type="dxa"/>
            <w:tcMar>
              <w:top w:w="0" w:type="dxa"/>
              <w:left w:w="108" w:type="dxa"/>
              <w:bottom w:w="0" w:type="dxa"/>
              <w:right w:w="108" w:type="dxa"/>
            </w:tcMar>
            <w:hideMark/>
          </w:tcPr>
          <w:p w14:paraId="37891C2C" w14:textId="77777777" w:rsidR="00DB4014" w:rsidRPr="00DB4014" w:rsidRDefault="00DB4014" w:rsidP="00DB4014">
            <w:pPr>
              <w:rPr>
                <w:rtl/>
              </w:rPr>
            </w:pPr>
            <w:r w:rsidRPr="00DB4014">
              <w:rPr>
                <w:rFonts w:hint="cs"/>
                <w:rtl/>
              </w:rPr>
              <w:t>2</w:t>
            </w:r>
          </w:p>
        </w:tc>
      </w:tr>
      <w:tr w:rsidR="00DB4014" w:rsidRPr="00DB4014" w14:paraId="46C7372A" w14:textId="77777777">
        <w:tc>
          <w:tcPr>
            <w:tcW w:w="1247" w:type="dxa"/>
            <w:tcMar>
              <w:top w:w="0" w:type="dxa"/>
              <w:left w:w="108" w:type="dxa"/>
              <w:bottom w:w="0" w:type="dxa"/>
              <w:right w:w="108" w:type="dxa"/>
            </w:tcMar>
            <w:hideMark/>
          </w:tcPr>
          <w:p w14:paraId="0ACBAB0C" w14:textId="77777777" w:rsidR="00DB4014" w:rsidRPr="00DB4014" w:rsidRDefault="00DB4014" w:rsidP="00DB4014">
            <w:pPr>
              <w:rPr>
                <w:rtl/>
              </w:rPr>
            </w:pPr>
            <w:r w:rsidRPr="00DB4014">
              <w:rPr>
                <w:rFonts w:hint="cs"/>
                <w:rtl/>
              </w:rPr>
              <w:t>סעיף 4א</w:t>
            </w:r>
          </w:p>
        </w:tc>
        <w:tc>
          <w:tcPr>
            <w:tcW w:w="5669" w:type="dxa"/>
            <w:tcMar>
              <w:top w:w="0" w:type="dxa"/>
              <w:left w:w="108" w:type="dxa"/>
              <w:bottom w:w="0" w:type="dxa"/>
              <w:right w:w="108" w:type="dxa"/>
            </w:tcMar>
            <w:hideMark/>
          </w:tcPr>
          <w:p w14:paraId="426D9385" w14:textId="77777777" w:rsidR="00DB4014" w:rsidRPr="00DB4014" w:rsidRDefault="00DB4014" w:rsidP="00DB4014">
            <w:pPr>
              <w:rPr>
                <w:rtl/>
              </w:rPr>
            </w:pPr>
            <w:r w:rsidRPr="00DB4014">
              <w:rPr>
                <w:rFonts w:hint="cs"/>
                <w:rtl/>
              </w:rPr>
              <w:t>זכות מוסרית</w:t>
            </w:r>
          </w:p>
        </w:tc>
        <w:tc>
          <w:tcPr>
            <w:tcW w:w="567" w:type="dxa"/>
            <w:tcMar>
              <w:top w:w="0" w:type="dxa"/>
              <w:left w:w="108" w:type="dxa"/>
              <w:bottom w:w="0" w:type="dxa"/>
              <w:right w:w="108" w:type="dxa"/>
            </w:tcMar>
            <w:hideMark/>
          </w:tcPr>
          <w:p w14:paraId="00C13CF2" w14:textId="77777777" w:rsidR="00DB4014" w:rsidRPr="00DB4014" w:rsidRDefault="00DB4014" w:rsidP="00DB4014">
            <w:pPr>
              <w:rPr>
                <w:rtl/>
              </w:rPr>
            </w:pPr>
            <w:hyperlink r:id="rId12" w:anchor="Seif24" w:tooltip="זכות מוסרית" w:history="1">
              <w:r w:rsidRPr="00DB4014">
                <w:rPr>
                  <w:rStyle w:val="Hyperlink"/>
                  <w:rFonts w:hint="cs"/>
                </w:rPr>
                <w:t>Go</w:t>
              </w:r>
            </w:hyperlink>
          </w:p>
        </w:tc>
        <w:tc>
          <w:tcPr>
            <w:tcW w:w="850" w:type="dxa"/>
            <w:tcMar>
              <w:top w:w="0" w:type="dxa"/>
              <w:left w:w="108" w:type="dxa"/>
              <w:bottom w:w="0" w:type="dxa"/>
              <w:right w:w="108" w:type="dxa"/>
            </w:tcMar>
            <w:hideMark/>
          </w:tcPr>
          <w:p w14:paraId="104BCB69" w14:textId="77777777" w:rsidR="00DB4014" w:rsidRPr="00DB4014" w:rsidRDefault="00DB4014" w:rsidP="00DB4014">
            <w:pPr>
              <w:rPr>
                <w:rtl/>
              </w:rPr>
            </w:pPr>
            <w:r w:rsidRPr="00DB4014">
              <w:rPr>
                <w:rFonts w:hint="cs"/>
                <w:rtl/>
              </w:rPr>
              <w:t>2</w:t>
            </w:r>
          </w:p>
        </w:tc>
      </w:tr>
      <w:tr w:rsidR="00DB4014" w:rsidRPr="00DB4014" w14:paraId="2E688873" w14:textId="77777777">
        <w:tc>
          <w:tcPr>
            <w:tcW w:w="1247" w:type="dxa"/>
            <w:tcMar>
              <w:top w:w="0" w:type="dxa"/>
              <w:left w:w="108" w:type="dxa"/>
              <w:bottom w:w="0" w:type="dxa"/>
              <w:right w:w="108" w:type="dxa"/>
            </w:tcMar>
            <w:hideMark/>
          </w:tcPr>
          <w:p w14:paraId="639C1831" w14:textId="77777777" w:rsidR="00DB4014" w:rsidRPr="00DB4014" w:rsidRDefault="00DB4014" w:rsidP="00DB4014">
            <w:pPr>
              <w:rPr>
                <w:rtl/>
              </w:rPr>
            </w:pPr>
            <w:r w:rsidRPr="00DB4014">
              <w:rPr>
                <w:rFonts w:hint="cs"/>
                <w:rtl/>
              </w:rPr>
              <w:t>סעיף 4א1</w:t>
            </w:r>
          </w:p>
        </w:tc>
        <w:tc>
          <w:tcPr>
            <w:tcW w:w="5669" w:type="dxa"/>
            <w:tcMar>
              <w:top w:w="0" w:type="dxa"/>
              <w:left w:w="108" w:type="dxa"/>
              <w:bottom w:w="0" w:type="dxa"/>
              <w:right w:w="108" w:type="dxa"/>
            </w:tcMar>
            <w:hideMark/>
          </w:tcPr>
          <w:p w14:paraId="7658EE5B" w14:textId="77777777" w:rsidR="00DB4014" w:rsidRPr="00DB4014" w:rsidRDefault="00DB4014" w:rsidP="00DB4014">
            <w:pPr>
              <w:rPr>
                <w:rtl/>
              </w:rPr>
            </w:pPr>
            <w:r w:rsidRPr="00DB4014">
              <w:rPr>
                <w:rFonts w:hint="cs"/>
                <w:rtl/>
              </w:rPr>
              <w:t>זכויות המשדר</w:t>
            </w:r>
          </w:p>
        </w:tc>
        <w:tc>
          <w:tcPr>
            <w:tcW w:w="567" w:type="dxa"/>
            <w:tcMar>
              <w:top w:w="0" w:type="dxa"/>
              <w:left w:w="108" w:type="dxa"/>
              <w:bottom w:w="0" w:type="dxa"/>
              <w:right w:w="108" w:type="dxa"/>
            </w:tcMar>
            <w:hideMark/>
          </w:tcPr>
          <w:p w14:paraId="4CBD221A" w14:textId="77777777" w:rsidR="00DB4014" w:rsidRPr="00DB4014" w:rsidRDefault="00DB4014" w:rsidP="00DB4014">
            <w:pPr>
              <w:rPr>
                <w:rtl/>
              </w:rPr>
            </w:pPr>
            <w:hyperlink r:id="rId13" w:anchor="Seif6" w:tooltip="זכויות המשדר" w:history="1">
              <w:r w:rsidRPr="00DB4014">
                <w:rPr>
                  <w:rStyle w:val="Hyperlink"/>
                  <w:rFonts w:hint="cs"/>
                </w:rPr>
                <w:t>Go</w:t>
              </w:r>
            </w:hyperlink>
          </w:p>
        </w:tc>
        <w:tc>
          <w:tcPr>
            <w:tcW w:w="850" w:type="dxa"/>
            <w:tcMar>
              <w:top w:w="0" w:type="dxa"/>
              <w:left w:w="108" w:type="dxa"/>
              <w:bottom w:w="0" w:type="dxa"/>
              <w:right w:w="108" w:type="dxa"/>
            </w:tcMar>
            <w:hideMark/>
          </w:tcPr>
          <w:p w14:paraId="0ED221D4" w14:textId="77777777" w:rsidR="00DB4014" w:rsidRPr="00DB4014" w:rsidRDefault="00DB4014" w:rsidP="00DB4014">
            <w:pPr>
              <w:rPr>
                <w:rtl/>
              </w:rPr>
            </w:pPr>
            <w:r w:rsidRPr="00DB4014">
              <w:rPr>
                <w:rFonts w:hint="cs"/>
                <w:rtl/>
              </w:rPr>
              <w:t>3</w:t>
            </w:r>
          </w:p>
        </w:tc>
      </w:tr>
      <w:tr w:rsidR="00DB4014" w:rsidRPr="00DB4014" w14:paraId="4D9D15A2" w14:textId="77777777">
        <w:tc>
          <w:tcPr>
            <w:tcW w:w="1247" w:type="dxa"/>
            <w:tcMar>
              <w:top w:w="0" w:type="dxa"/>
              <w:left w:w="108" w:type="dxa"/>
              <w:bottom w:w="0" w:type="dxa"/>
              <w:right w:w="108" w:type="dxa"/>
            </w:tcMar>
            <w:hideMark/>
          </w:tcPr>
          <w:p w14:paraId="7B4773B9" w14:textId="77777777" w:rsidR="00DB4014" w:rsidRPr="00DB4014" w:rsidRDefault="00DB4014" w:rsidP="00DB4014">
            <w:pPr>
              <w:rPr>
                <w:rtl/>
              </w:rPr>
            </w:pPr>
            <w:r w:rsidRPr="00DB4014">
              <w:rPr>
                <w:rFonts w:hint="cs"/>
                <w:rtl/>
              </w:rPr>
              <w:t>סעיף 4ב</w:t>
            </w:r>
          </w:p>
        </w:tc>
        <w:tc>
          <w:tcPr>
            <w:tcW w:w="5669" w:type="dxa"/>
            <w:tcMar>
              <w:top w:w="0" w:type="dxa"/>
              <w:left w:w="108" w:type="dxa"/>
              <w:bottom w:w="0" w:type="dxa"/>
              <w:right w:w="108" w:type="dxa"/>
            </w:tcMar>
            <w:hideMark/>
          </w:tcPr>
          <w:p w14:paraId="7F2F7923" w14:textId="77777777" w:rsidR="00DB4014" w:rsidRPr="00DB4014" w:rsidRDefault="00DB4014" w:rsidP="00DB4014">
            <w:pPr>
              <w:rPr>
                <w:rtl/>
              </w:rPr>
            </w:pPr>
            <w:r w:rsidRPr="00DB4014">
              <w:rPr>
                <w:rFonts w:hint="cs"/>
                <w:rtl/>
              </w:rPr>
              <w:t>הגנה</w:t>
            </w:r>
          </w:p>
        </w:tc>
        <w:tc>
          <w:tcPr>
            <w:tcW w:w="567" w:type="dxa"/>
            <w:tcMar>
              <w:top w:w="0" w:type="dxa"/>
              <w:left w:w="108" w:type="dxa"/>
              <w:bottom w:w="0" w:type="dxa"/>
              <w:right w:w="108" w:type="dxa"/>
            </w:tcMar>
            <w:hideMark/>
          </w:tcPr>
          <w:p w14:paraId="5B473A82" w14:textId="77777777" w:rsidR="00DB4014" w:rsidRPr="00DB4014" w:rsidRDefault="00DB4014" w:rsidP="00DB4014">
            <w:pPr>
              <w:rPr>
                <w:rtl/>
              </w:rPr>
            </w:pPr>
            <w:hyperlink r:id="rId14" w:anchor="Seif7" w:tooltip="הגנה" w:history="1">
              <w:r w:rsidRPr="00DB4014">
                <w:rPr>
                  <w:rStyle w:val="Hyperlink"/>
                  <w:rFonts w:hint="cs"/>
                </w:rPr>
                <w:t>Go</w:t>
              </w:r>
            </w:hyperlink>
          </w:p>
        </w:tc>
        <w:tc>
          <w:tcPr>
            <w:tcW w:w="850" w:type="dxa"/>
            <w:tcMar>
              <w:top w:w="0" w:type="dxa"/>
              <w:left w:w="108" w:type="dxa"/>
              <w:bottom w:w="0" w:type="dxa"/>
              <w:right w:w="108" w:type="dxa"/>
            </w:tcMar>
            <w:hideMark/>
          </w:tcPr>
          <w:p w14:paraId="569C84BC" w14:textId="77777777" w:rsidR="00DB4014" w:rsidRPr="00DB4014" w:rsidRDefault="00DB4014" w:rsidP="00DB4014">
            <w:pPr>
              <w:rPr>
                <w:rtl/>
              </w:rPr>
            </w:pPr>
            <w:r w:rsidRPr="00DB4014">
              <w:rPr>
                <w:rFonts w:hint="cs"/>
                <w:rtl/>
              </w:rPr>
              <w:t>3</w:t>
            </w:r>
          </w:p>
        </w:tc>
      </w:tr>
      <w:tr w:rsidR="00DB4014" w:rsidRPr="00DB4014" w14:paraId="30C52612" w14:textId="77777777">
        <w:tc>
          <w:tcPr>
            <w:tcW w:w="1247" w:type="dxa"/>
            <w:tcMar>
              <w:top w:w="0" w:type="dxa"/>
              <w:left w:w="108" w:type="dxa"/>
              <w:bottom w:w="0" w:type="dxa"/>
              <w:right w:w="108" w:type="dxa"/>
            </w:tcMar>
            <w:hideMark/>
          </w:tcPr>
          <w:p w14:paraId="1E53D2ED" w14:textId="77777777" w:rsidR="00DB4014" w:rsidRPr="00DB4014" w:rsidRDefault="00DB4014" w:rsidP="00DB4014">
            <w:pPr>
              <w:rPr>
                <w:rtl/>
              </w:rPr>
            </w:pPr>
            <w:r w:rsidRPr="00DB4014">
              <w:rPr>
                <w:rFonts w:hint="cs"/>
                <w:rtl/>
              </w:rPr>
              <w:t>סעיף 4ג</w:t>
            </w:r>
          </w:p>
        </w:tc>
        <w:tc>
          <w:tcPr>
            <w:tcW w:w="5669" w:type="dxa"/>
            <w:tcMar>
              <w:top w:w="0" w:type="dxa"/>
              <w:left w:w="108" w:type="dxa"/>
              <w:bottom w:w="0" w:type="dxa"/>
              <w:right w:w="108" w:type="dxa"/>
            </w:tcMar>
            <w:hideMark/>
          </w:tcPr>
          <w:p w14:paraId="10CF973B" w14:textId="77777777" w:rsidR="00DB4014" w:rsidRPr="00DB4014" w:rsidRDefault="00DB4014" w:rsidP="00DB4014">
            <w:pPr>
              <w:rPr>
                <w:rtl/>
              </w:rPr>
            </w:pPr>
            <w:r w:rsidRPr="00DB4014">
              <w:rPr>
                <w:rFonts w:hint="cs"/>
                <w:rtl/>
              </w:rPr>
              <w:t>פטור מהסכמה</w:t>
            </w:r>
          </w:p>
        </w:tc>
        <w:tc>
          <w:tcPr>
            <w:tcW w:w="567" w:type="dxa"/>
            <w:tcMar>
              <w:top w:w="0" w:type="dxa"/>
              <w:left w:w="108" w:type="dxa"/>
              <w:bottom w:w="0" w:type="dxa"/>
              <w:right w:w="108" w:type="dxa"/>
            </w:tcMar>
            <w:hideMark/>
          </w:tcPr>
          <w:p w14:paraId="06E970B4" w14:textId="77777777" w:rsidR="00DB4014" w:rsidRPr="00DB4014" w:rsidRDefault="00DB4014" w:rsidP="00DB4014">
            <w:pPr>
              <w:rPr>
                <w:rtl/>
              </w:rPr>
            </w:pPr>
            <w:hyperlink r:id="rId15" w:anchor="Seif8" w:tooltip="פטור מהסכמה" w:history="1">
              <w:r w:rsidRPr="00DB4014">
                <w:rPr>
                  <w:rStyle w:val="Hyperlink"/>
                  <w:rFonts w:hint="cs"/>
                </w:rPr>
                <w:t>Go</w:t>
              </w:r>
            </w:hyperlink>
          </w:p>
        </w:tc>
        <w:tc>
          <w:tcPr>
            <w:tcW w:w="850" w:type="dxa"/>
            <w:tcMar>
              <w:top w:w="0" w:type="dxa"/>
              <w:left w:w="108" w:type="dxa"/>
              <w:bottom w:w="0" w:type="dxa"/>
              <w:right w:w="108" w:type="dxa"/>
            </w:tcMar>
            <w:hideMark/>
          </w:tcPr>
          <w:p w14:paraId="44955AB2" w14:textId="77777777" w:rsidR="00DB4014" w:rsidRPr="00DB4014" w:rsidRDefault="00DB4014" w:rsidP="00DB4014">
            <w:pPr>
              <w:rPr>
                <w:rtl/>
              </w:rPr>
            </w:pPr>
            <w:r w:rsidRPr="00DB4014">
              <w:rPr>
                <w:rFonts w:hint="cs"/>
                <w:rtl/>
              </w:rPr>
              <w:t>3</w:t>
            </w:r>
          </w:p>
        </w:tc>
      </w:tr>
      <w:tr w:rsidR="00DB4014" w:rsidRPr="00DB4014" w14:paraId="6FDF752F" w14:textId="77777777">
        <w:tc>
          <w:tcPr>
            <w:tcW w:w="1247" w:type="dxa"/>
            <w:tcMar>
              <w:top w:w="0" w:type="dxa"/>
              <w:left w:w="108" w:type="dxa"/>
              <w:bottom w:w="0" w:type="dxa"/>
              <w:right w:w="108" w:type="dxa"/>
            </w:tcMar>
            <w:hideMark/>
          </w:tcPr>
          <w:p w14:paraId="16525E5A" w14:textId="77777777" w:rsidR="00DB4014" w:rsidRPr="00DB4014" w:rsidRDefault="00DB4014" w:rsidP="00DB4014">
            <w:pPr>
              <w:rPr>
                <w:rtl/>
              </w:rPr>
            </w:pPr>
            <w:r w:rsidRPr="00DB4014">
              <w:rPr>
                <w:rFonts w:hint="cs"/>
                <w:rtl/>
              </w:rPr>
              <w:t>סעיף 4ג1</w:t>
            </w:r>
          </w:p>
        </w:tc>
        <w:tc>
          <w:tcPr>
            <w:tcW w:w="5669" w:type="dxa"/>
            <w:tcMar>
              <w:top w:w="0" w:type="dxa"/>
              <w:left w:w="108" w:type="dxa"/>
              <w:bottom w:w="0" w:type="dxa"/>
              <w:right w:w="108" w:type="dxa"/>
            </w:tcMar>
            <w:hideMark/>
          </w:tcPr>
          <w:p w14:paraId="70FA660E" w14:textId="77777777" w:rsidR="00DB4014" w:rsidRPr="00DB4014" w:rsidRDefault="00DB4014" w:rsidP="00DB4014">
            <w:pPr>
              <w:rPr>
                <w:rtl/>
              </w:rPr>
            </w:pPr>
            <w:r w:rsidRPr="00DB4014">
              <w:rPr>
                <w:rFonts w:hint="cs"/>
                <w:rtl/>
              </w:rPr>
              <w:t>התאמת ביצוע או שידור לאדם עם מוגבלות</w:t>
            </w:r>
          </w:p>
        </w:tc>
        <w:tc>
          <w:tcPr>
            <w:tcW w:w="567" w:type="dxa"/>
            <w:tcMar>
              <w:top w:w="0" w:type="dxa"/>
              <w:left w:w="108" w:type="dxa"/>
              <w:bottom w:w="0" w:type="dxa"/>
              <w:right w:w="108" w:type="dxa"/>
            </w:tcMar>
            <w:hideMark/>
          </w:tcPr>
          <w:p w14:paraId="512A0C3D" w14:textId="77777777" w:rsidR="00DB4014" w:rsidRPr="00DB4014" w:rsidRDefault="00DB4014" w:rsidP="00DB4014">
            <w:pPr>
              <w:rPr>
                <w:rtl/>
              </w:rPr>
            </w:pPr>
            <w:hyperlink r:id="rId16" w:anchor="Seif25" w:tooltip="התאמת ביצוע או שידור לאדם עם מוגבלות" w:history="1">
              <w:r w:rsidRPr="00DB4014">
                <w:rPr>
                  <w:rStyle w:val="Hyperlink"/>
                  <w:rFonts w:hint="cs"/>
                </w:rPr>
                <w:t>Go</w:t>
              </w:r>
            </w:hyperlink>
          </w:p>
        </w:tc>
        <w:tc>
          <w:tcPr>
            <w:tcW w:w="850" w:type="dxa"/>
            <w:tcMar>
              <w:top w:w="0" w:type="dxa"/>
              <w:left w:w="108" w:type="dxa"/>
              <w:bottom w:w="0" w:type="dxa"/>
              <w:right w:w="108" w:type="dxa"/>
            </w:tcMar>
            <w:hideMark/>
          </w:tcPr>
          <w:p w14:paraId="55246264" w14:textId="77777777" w:rsidR="00DB4014" w:rsidRPr="00DB4014" w:rsidRDefault="00DB4014" w:rsidP="00DB4014">
            <w:pPr>
              <w:rPr>
                <w:rtl/>
              </w:rPr>
            </w:pPr>
            <w:r w:rsidRPr="00DB4014">
              <w:rPr>
                <w:rFonts w:hint="cs"/>
                <w:rtl/>
              </w:rPr>
              <w:t>3</w:t>
            </w:r>
          </w:p>
        </w:tc>
      </w:tr>
      <w:tr w:rsidR="00DB4014" w:rsidRPr="00DB4014" w14:paraId="23E033C0" w14:textId="77777777">
        <w:tc>
          <w:tcPr>
            <w:tcW w:w="1247" w:type="dxa"/>
            <w:tcMar>
              <w:top w:w="0" w:type="dxa"/>
              <w:left w:w="108" w:type="dxa"/>
              <w:bottom w:w="0" w:type="dxa"/>
              <w:right w:w="108" w:type="dxa"/>
            </w:tcMar>
            <w:hideMark/>
          </w:tcPr>
          <w:p w14:paraId="6A9F8AA0" w14:textId="77777777" w:rsidR="00DB4014" w:rsidRPr="00DB4014" w:rsidRDefault="00DB4014" w:rsidP="00DB4014">
            <w:pPr>
              <w:rPr>
                <w:rtl/>
              </w:rPr>
            </w:pPr>
            <w:r w:rsidRPr="00DB4014">
              <w:rPr>
                <w:rFonts w:hint="cs"/>
                <w:rtl/>
              </w:rPr>
              <w:t>סעיף 4ד</w:t>
            </w:r>
          </w:p>
        </w:tc>
        <w:tc>
          <w:tcPr>
            <w:tcW w:w="5669" w:type="dxa"/>
            <w:tcMar>
              <w:top w:w="0" w:type="dxa"/>
              <w:left w:w="108" w:type="dxa"/>
              <w:bottom w:w="0" w:type="dxa"/>
              <w:right w:w="108" w:type="dxa"/>
            </w:tcMar>
            <w:hideMark/>
          </w:tcPr>
          <w:p w14:paraId="05961464" w14:textId="77777777" w:rsidR="00DB4014" w:rsidRPr="00DB4014" w:rsidRDefault="00DB4014" w:rsidP="00DB4014">
            <w:pPr>
              <w:rPr>
                <w:rtl/>
              </w:rPr>
            </w:pPr>
            <w:r w:rsidRPr="00DB4014">
              <w:rPr>
                <w:rFonts w:hint="cs"/>
                <w:rtl/>
              </w:rPr>
              <w:t>תחולת הוראות</w:t>
            </w:r>
          </w:p>
        </w:tc>
        <w:tc>
          <w:tcPr>
            <w:tcW w:w="567" w:type="dxa"/>
            <w:tcMar>
              <w:top w:w="0" w:type="dxa"/>
              <w:left w:w="108" w:type="dxa"/>
              <w:bottom w:w="0" w:type="dxa"/>
              <w:right w:w="108" w:type="dxa"/>
            </w:tcMar>
            <w:hideMark/>
          </w:tcPr>
          <w:p w14:paraId="6998E1E5" w14:textId="77777777" w:rsidR="00DB4014" w:rsidRPr="00DB4014" w:rsidRDefault="00DB4014" w:rsidP="00DB4014">
            <w:pPr>
              <w:rPr>
                <w:rtl/>
              </w:rPr>
            </w:pPr>
            <w:hyperlink r:id="rId17" w:anchor="Seif9" w:tooltip="תחולת הוראות" w:history="1">
              <w:r w:rsidRPr="00DB4014">
                <w:rPr>
                  <w:rStyle w:val="Hyperlink"/>
                  <w:rFonts w:hint="cs"/>
                </w:rPr>
                <w:t>Go</w:t>
              </w:r>
            </w:hyperlink>
          </w:p>
        </w:tc>
        <w:tc>
          <w:tcPr>
            <w:tcW w:w="850" w:type="dxa"/>
            <w:tcMar>
              <w:top w:w="0" w:type="dxa"/>
              <w:left w:w="108" w:type="dxa"/>
              <w:bottom w:w="0" w:type="dxa"/>
              <w:right w:w="108" w:type="dxa"/>
            </w:tcMar>
            <w:hideMark/>
          </w:tcPr>
          <w:p w14:paraId="291EF66B" w14:textId="77777777" w:rsidR="00DB4014" w:rsidRPr="00DB4014" w:rsidRDefault="00DB4014" w:rsidP="00DB4014">
            <w:pPr>
              <w:rPr>
                <w:rtl/>
              </w:rPr>
            </w:pPr>
            <w:r w:rsidRPr="00DB4014">
              <w:rPr>
                <w:rFonts w:hint="cs"/>
                <w:rtl/>
              </w:rPr>
              <w:t>3</w:t>
            </w:r>
          </w:p>
        </w:tc>
      </w:tr>
      <w:tr w:rsidR="00DB4014" w:rsidRPr="00DB4014" w14:paraId="08164EB0" w14:textId="77777777">
        <w:tc>
          <w:tcPr>
            <w:tcW w:w="1247" w:type="dxa"/>
            <w:tcMar>
              <w:top w:w="0" w:type="dxa"/>
              <w:left w:w="108" w:type="dxa"/>
              <w:bottom w:w="0" w:type="dxa"/>
              <w:right w:w="108" w:type="dxa"/>
            </w:tcMar>
            <w:hideMark/>
          </w:tcPr>
          <w:p w14:paraId="6B2E0E29" w14:textId="77777777" w:rsidR="00DB4014" w:rsidRPr="00DB4014" w:rsidRDefault="00DB4014" w:rsidP="00DB4014">
            <w:pPr>
              <w:rPr>
                <w:rtl/>
              </w:rPr>
            </w:pPr>
          </w:p>
        </w:tc>
        <w:tc>
          <w:tcPr>
            <w:tcW w:w="5669" w:type="dxa"/>
            <w:tcMar>
              <w:top w:w="0" w:type="dxa"/>
              <w:left w:w="108" w:type="dxa"/>
              <w:bottom w:w="0" w:type="dxa"/>
              <w:right w:w="108" w:type="dxa"/>
            </w:tcMar>
            <w:hideMark/>
          </w:tcPr>
          <w:p w14:paraId="60E22AB0" w14:textId="77777777" w:rsidR="00DB4014" w:rsidRPr="00DB4014" w:rsidRDefault="00DB4014" w:rsidP="00DB4014">
            <w:r w:rsidRPr="00DB4014">
              <w:rPr>
                <w:rFonts w:hint="cs"/>
                <w:rtl/>
              </w:rPr>
              <w:t xml:space="preserve">פרק ג': תרופות </w:t>
            </w:r>
            <w:proofErr w:type="spellStart"/>
            <w:r w:rsidRPr="00DB4014">
              <w:rPr>
                <w:rFonts w:hint="cs"/>
                <w:rtl/>
              </w:rPr>
              <w:t>ועונשין</w:t>
            </w:r>
            <w:proofErr w:type="spellEnd"/>
          </w:p>
        </w:tc>
        <w:tc>
          <w:tcPr>
            <w:tcW w:w="567" w:type="dxa"/>
            <w:tcMar>
              <w:top w:w="0" w:type="dxa"/>
              <w:left w:w="108" w:type="dxa"/>
              <w:bottom w:w="0" w:type="dxa"/>
              <w:right w:w="108" w:type="dxa"/>
            </w:tcMar>
            <w:hideMark/>
          </w:tcPr>
          <w:p w14:paraId="5F8C7C13" w14:textId="77777777" w:rsidR="00DB4014" w:rsidRPr="00DB4014" w:rsidRDefault="00DB4014" w:rsidP="00DB4014">
            <w:pPr>
              <w:rPr>
                <w:rtl/>
              </w:rPr>
            </w:pPr>
            <w:hyperlink r:id="rId18" w:anchor="med2" w:tooltip="פרק ג: תרופות ועונשין" w:history="1">
              <w:r w:rsidRPr="00DB4014">
                <w:rPr>
                  <w:rStyle w:val="Hyperlink"/>
                  <w:rFonts w:hint="cs"/>
                </w:rPr>
                <w:t>Go</w:t>
              </w:r>
            </w:hyperlink>
          </w:p>
        </w:tc>
        <w:tc>
          <w:tcPr>
            <w:tcW w:w="850" w:type="dxa"/>
            <w:tcMar>
              <w:top w:w="0" w:type="dxa"/>
              <w:left w:w="108" w:type="dxa"/>
              <w:bottom w:w="0" w:type="dxa"/>
              <w:right w:w="108" w:type="dxa"/>
            </w:tcMar>
            <w:hideMark/>
          </w:tcPr>
          <w:p w14:paraId="2B80D273" w14:textId="77777777" w:rsidR="00DB4014" w:rsidRPr="00DB4014" w:rsidRDefault="00DB4014" w:rsidP="00DB4014">
            <w:pPr>
              <w:rPr>
                <w:rtl/>
              </w:rPr>
            </w:pPr>
            <w:r w:rsidRPr="00DB4014">
              <w:rPr>
                <w:rFonts w:hint="cs"/>
                <w:rtl/>
              </w:rPr>
              <w:t>3</w:t>
            </w:r>
          </w:p>
        </w:tc>
      </w:tr>
      <w:tr w:rsidR="00DB4014" w:rsidRPr="00DB4014" w14:paraId="7967716B" w14:textId="77777777">
        <w:tc>
          <w:tcPr>
            <w:tcW w:w="1247" w:type="dxa"/>
            <w:tcMar>
              <w:top w:w="0" w:type="dxa"/>
              <w:left w:w="108" w:type="dxa"/>
              <w:bottom w:w="0" w:type="dxa"/>
              <w:right w:w="108" w:type="dxa"/>
            </w:tcMar>
            <w:hideMark/>
          </w:tcPr>
          <w:p w14:paraId="5AD55F4C" w14:textId="77777777" w:rsidR="00DB4014" w:rsidRPr="00DB4014" w:rsidRDefault="00DB4014" w:rsidP="00DB4014">
            <w:pPr>
              <w:rPr>
                <w:rtl/>
              </w:rPr>
            </w:pPr>
            <w:r w:rsidRPr="00DB4014">
              <w:rPr>
                <w:rFonts w:hint="cs"/>
                <w:rtl/>
              </w:rPr>
              <w:t>סעיף 5</w:t>
            </w:r>
          </w:p>
        </w:tc>
        <w:tc>
          <w:tcPr>
            <w:tcW w:w="5669" w:type="dxa"/>
            <w:tcMar>
              <w:top w:w="0" w:type="dxa"/>
              <w:left w:w="108" w:type="dxa"/>
              <w:bottom w:w="0" w:type="dxa"/>
              <w:right w:w="108" w:type="dxa"/>
            </w:tcMar>
            <w:hideMark/>
          </w:tcPr>
          <w:p w14:paraId="46B5CAA3" w14:textId="77777777" w:rsidR="00DB4014" w:rsidRPr="00DB4014" w:rsidRDefault="00DB4014" w:rsidP="00DB4014">
            <w:pPr>
              <w:rPr>
                <w:rtl/>
              </w:rPr>
            </w:pPr>
            <w:r w:rsidRPr="00DB4014">
              <w:rPr>
                <w:rFonts w:hint="cs"/>
                <w:rtl/>
              </w:rPr>
              <w:t>תרופות אזרחיות</w:t>
            </w:r>
          </w:p>
        </w:tc>
        <w:tc>
          <w:tcPr>
            <w:tcW w:w="567" w:type="dxa"/>
            <w:tcMar>
              <w:top w:w="0" w:type="dxa"/>
              <w:left w:w="108" w:type="dxa"/>
              <w:bottom w:w="0" w:type="dxa"/>
              <w:right w:w="108" w:type="dxa"/>
            </w:tcMar>
            <w:hideMark/>
          </w:tcPr>
          <w:p w14:paraId="472BBBDC" w14:textId="77777777" w:rsidR="00DB4014" w:rsidRPr="00DB4014" w:rsidRDefault="00DB4014" w:rsidP="00DB4014">
            <w:pPr>
              <w:rPr>
                <w:rtl/>
              </w:rPr>
            </w:pPr>
            <w:hyperlink r:id="rId19" w:anchor="Seif10" w:tooltip="תרופות אזרחיות" w:history="1">
              <w:r w:rsidRPr="00DB4014">
                <w:rPr>
                  <w:rStyle w:val="Hyperlink"/>
                  <w:rFonts w:hint="cs"/>
                </w:rPr>
                <w:t>Go</w:t>
              </w:r>
            </w:hyperlink>
          </w:p>
        </w:tc>
        <w:tc>
          <w:tcPr>
            <w:tcW w:w="850" w:type="dxa"/>
            <w:tcMar>
              <w:top w:w="0" w:type="dxa"/>
              <w:left w:w="108" w:type="dxa"/>
              <w:bottom w:w="0" w:type="dxa"/>
              <w:right w:w="108" w:type="dxa"/>
            </w:tcMar>
            <w:hideMark/>
          </w:tcPr>
          <w:p w14:paraId="73D2CF4B" w14:textId="77777777" w:rsidR="00DB4014" w:rsidRPr="00DB4014" w:rsidRDefault="00DB4014" w:rsidP="00DB4014">
            <w:pPr>
              <w:rPr>
                <w:rtl/>
              </w:rPr>
            </w:pPr>
            <w:r w:rsidRPr="00DB4014">
              <w:rPr>
                <w:rFonts w:hint="cs"/>
                <w:rtl/>
              </w:rPr>
              <w:t>3</w:t>
            </w:r>
          </w:p>
        </w:tc>
      </w:tr>
      <w:tr w:rsidR="00DB4014" w:rsidRPr="00DB4014" w14:paraId="0A5B3976" w14:textId="77777777">
        <w:tc>
          <w:tcPr>
            <w:tcW w:w="1247" w:type="dxa"/>
            <w:tcMar>
              <w:top w:w="0" w:type="dxa"/>
              <w:left w:w="108" w:type="dxa"/>
              <w:bottom w:w="0" w:type="dxa"/>
              <w:right w:w="108" w:type="dxa"/>
            </w:tcMar>
            <w:hideMark/>
          </w:tcPr>
          <w:p w14:paraId="10771BC5" w14:textId="77777777" w:rsidR="00DB4014" w:rsidRPr="00DB4014" w:rsidRDefault="00DB4014" w:rsidP="00DB4014">
            <w:pPr>
              <w:rPr>
                <w:rtl/>
              </w:rPr>
            </w:pPr>
            <w:r w:rsidRPr="00DB4014">
              <w:rPr>
                <w:rFonts w:hint="cs"/>
                <w:rtl/>
              </w:rPr>
              <w:t>סעיף 6</w:t>
            </w:r>
          </w:p>
        </w:tc>
        <w:tc>
          <w:tcPr>
            <w:tcW w:w="5669" w:type="dxa"/>
            <w:tcMar>
              <w:top w:w="0" w:type="dxa"/>
              <w:left w:w="108" w:type="dxa"/>
              <w:bottom w:w="0" w:type="dxa"/>
              <w:right w:w="108" w:type="dxa"/>
            </w:tcMar>
            <w:hideMark/>
          </w:tcPr>
          <w:p w14:paraId="44711ED2" w14:textId="77777777" w:rsidR="00DB4014" w:rsidRPr="00DB4014" w:rsidRDefault="00DB4014" w:rsidP="00DB4014">
            <w:pPr>
              <w:rPr>
                <w:rtl/>
              </w:rPr>
            </w:pPr>
            <w:r w:rsidRPr="00DB4014">
              <w:rPr>
                <w:rFonts w:hint="cs"/>
                <w:rtl/>
              </w:rPr>
              <w:t>עונשין</w:t>
            </w:r>
          </w:p>
        </w:tc>
        <w:tc>
          <w:tcPr>
            <w:tcW w:w="567" w:type="dxa"/>
            <w:tcMar>
              <w:top w:w="0" w:type="dxa"/>
              <w:left w:w="108" w:type="dxa"/>
              <w:bottom w:w="0" w:type="dxa"/>
              <w:right w:w="108" w:type="dxa"/>
            </w:tcMar>
            <w:hideMark/>
          </w:tcPr>
          <w:p w14:paraId="42B8385A" w14:textId="77777777" w:rsidR="00DB4014" w:rsidRPr="00DB4014" w:rsidRDefault="00DB4014" w:rsidP="00DB4014">
            <w:pPr>
              <w:rPr>
                <w:rtl/>
              </w:rPr>
            </w:pPr>
            <w:hyperlink r:id="rId20" w:anchor="Seif11" w:tooltip="עונשין" w:history="1">
              <w:r w:rsidRPr="00DB4014">
                <w:rPr>
                  <w:rStyle w:val="Hyperlink"/>
                  <w:rFonts w:hint="cs"/>
                </w:rPr>
                <w:t>Go</w:t>
              </w:r>
            </w:hyperlink>
          </w:p>
        </w:tc>
        <w:tc>
          <w:tcPr>
            <w:tcW w:w="850" w:type="dxa"/>
            <w:tcMar>
              <w:top w:w="0" w:type="dxa"/>
              <w:left w:w="108" w:type="dxa"/>
              <w:bottom w:w="0" w:type="dxa"/>
              <w:right w:w="108" w:type="dxa"/>
            </w:tcMar>
            <w:hideMark/>
          </w:tcPr>
          <w:p w14:paraId="3056BB46" w14:textId="77777777" w:rsidR="00DB4014" w:rsidRPr="00DB4014" w:rsidRDefault="00DB4014" w:rsidP="00DB4014">
            <w:pPr>
              <w:rPr>
                <w:rtl/>
              </w:rPr>
            </w:pPr>
            <w:r w:rsidRPr="00DB4014">
              <w:rPr>
                <w:rFonts w:hint="cs"/>
                <w:rtl/>
              </w:rPr>
              <w:t>3</w:t>
            </w:r>
          </w:p>
        </w:tc>
      </w:tr>
      <w:tr w:rsidR="00DB4014" w:rsidRPr="00DB4014" w14:paraId="6710DDC0" w14:textId="77777777">
        <w:tc>
          <w:tcPr>
            <w:tcW w:w="1247" w:type="dxa"/>
            <w:tcMar>
              <w:top w:w="0" w:type="dxa"/>
              <w:left w:w="108" w:type="dxa"/>
              <w:bottom w:w="0" w:type="dxa"/>
              <w:right w:w="108" w:type="dxa"/>
            </w:tcMar>
            <w:hideMark/>
          </w:tcPr>
          <w:p w14:paraId="68B80CDA" w14:textId="77777777" w:rsidR="00DB4014" w:rsidRPr="00DB4014" w:rsidRDefault="00DB4014" w:rsidP="00DB4014">
            <w:pPr>
              <w:rPr>
                <w:rtl/>
              </w:rPr>
            </w:pPr>
            <w:r w:rsidRPr="00DB4014">
              <w:rPr>
                <w:rFonts w:hint="cs"/>
                <w:rtl/>
              </w:rPr>
              <w:t>סעיף 7</w:t>
            </w:r>
          </w:p>
        </w:tc>
        <w:tc>
          <w:tcPr>
            <w:tcW w:w="5669" w:type="dxa"/>
            <w:tcMar>
              <w:top w:w="0" w:type="dxa"/>
              <w:left w:w="108" w:type="dxa"/>
              <w:bottom w:w="0" w:type="dxa"/>
              <w:right w:w="108" w:type="dxa"/>
            </w:tcMar>
            <w:hideMark/>
          </w:tcPr>
          <w:p w14:paraId="77D1EEBE" w14:textId="77777777" w:rsidR="00DB4014" w:rsidRPr="00DB4014" w:rsidRDefault="00DB4014" w:rsidP="00DB4014">
            <w:pPr>
              <w:rPr>
                <w:rtl/>
              </w:rPr>
            </w:pPr>
            <w:r w:rsidRPr="00DB4014">
              <w:rPr>
                <w:rFonts w:hint="cs"/>
                <w:rtl/>
              </w:rPr>
              <w:t>אחריות נושא משרה בתאגיד</w:t>
            </w:r>
          </w:p>
        </w:tc>
        <w:tc>
          <w:tcPr>
            <w:tcW w:w="567" w:type="dxa"/>
            <w:tcMar>
              <w:top w:w="0" w:type="dxa"/>
              <w:left w:w="108" w:type="dxa"/>
              <w:bottom w:w="0" w:type="dxa"/>
              <w:right w:w="108" w:type="dxa"/>
            </w:tcMar>
            <w:hideMark/>
          </w:tcPr>
          <w:p w14:paraId="4BC0F046" w14:textId="77777777" w:rsidR="00DB4014" w:rsidRPr="00DB4014" w:rsidRDefault="00DB4014" w:rsidP="00DB4014">
            <w:pPr>
              <w:rPr>
                <w:rtl/>
              </w:rPr>
            </w:pPr>
            <w:hyperlink r:id="rId21" w:anchor="Seif12" w:tooltip="אחריות נושא משרה בתאגיד" w:history="1">
              <w:r w:rsidRPr="00DB4014">
                <w:rPr>
                  <w:rStyle w:val="Hyperlink"/>
                  <w:rFonts w:hint="cs"/>
                </w:rPr>
                <w:t>Go</w:t>
              </w:r>
            </w:hyperlink>
          </w:p>
        </w:tc>
        <w:tc>
          <w:tcPr>
            <w:tcW w:w="850" w:type="dxa"/>
            <w:tcMar>
              <w:top w:w="0" w:type="dxa"/>
              <w:left w:w="108" w:type="dxa"/>
              <w:bottom w:w="0" w:type="dxa"/>
              <w:right w:w="108" w:type="dxa"/>
            </w:tcMar>
            <w:hideMark/>
          </w:tcPr>
          <w:p w14:paraId="43CE9402" w14:textId="77777777" w:rsidR="00DB4014" w:rsidRPr="00DB4014" w:rsidRDefault="00DB4014" w:rsidP="00DB4014">
            <w:pPr>
              <w:rPr>
                <w:rtl/>
              </w:rPr>
            </w:pPr>
            <w:r w:rsidRPr="00DB4014">
              <w:rPr>
                <w:rFonts w:hint="cs"/>
                <w:rtl/>
              </w:rPr>
              <w:t>3</w:t>
            </w:r>
          </w:p>
        </w:tc>
      </w:tr>
      <w:tr w:rsidR="00DB4014" w:rsidRPr="00DB4014" w14:paraId="1789C831" w14:textId="77777777">
        <w:tc>
          <w:tcPr>
            <w:tcW w:w="1247" w:type="dxa"/>
            <w:tcMar>
              <w:top w:w="0" w:type="dxa"/>
              <w:left w:w="108" w:type="dxa"/>
              <w:bottom w:w="0" w:type="dxa"/>
              <w:right w:w="108" w:type="dxa"/>
            </w:tcMar>
            <w:hideMark/>
          </w:tcPr>
          <w:p w14:paraId="0D180477" w14:textId="77777777" w:rsidR="00DB4014" w:rsidRPr="00DB4014" w:rsidRDefault="00DB4014" w:rsidP="00DB4014">
            <w:pPr>
              <w:rPr>
                <w:rtl/>
              </w:rPr>
            </w:pPr>
            <w:r w:rsidRPr="00DB4014">
              <w:rPr>
                <w:rFonts w:hint="cs"/>
                <w:rtl/>
              </w:rPr>
              <w:t>סעיף 9</w:t>
            </w:r>
          </w:p>
        </w:tc>
        <w:tc>
          <w:tcPr>
            <w:tcW w:w="5669" w:type="dxa"/>
            <w:tcMar>
              <w:top w:w="0" w:type="dxa"/>
              <w:left w:w="108" w:type="dxa"/>
              <w:bottom w:w="0" w:type="dxa"/>
              <w:right w:w="108" w:type="dxa"/>
            </w:tcMar>
            <w:hideMark/>
          </w:tcPr>
          <w:p w14:paraId="6D700A6A" w14:textId="77777777" w:rsidR="00DB4014" w:rsidRPr="00DB4014" w:rsidRDefault="00DB4014" w:rsidP="00DB4014">
            <w:pPr>
              <w:rPr>
                <w:rtl/>
              </w:rPr>
            </w:pPr>
            <w:r w:rsidRPr="00DB4014">
              <w:rPr>
                <w:rFonts w:hint="cs"/>
                <w:rtl/>
              </w:rPr>
              <w:t>תחולת</w:t>
            </w:r>
          </w:p>
        </w:tc>
        <w:tc>
          <w:tcPr>
            <w:tcW w:w="567" w:type="dxa"/>
            <w:tcMar>
              <w:top w:w="0" w:type="dxa"/>
              <w:left w:w="108" w:type="dxa"/>
              <w:bottom w:w="0" w:type="dxa"/>
              <w:right w:w="108" w:type="dxa"/>
            </w:tcMar>
            <w:hideMark/>
          </w:tcPr>
          <w:p w14:paraId="7E4C85C1" w14:textId="77777777" w:rsidR="00DB4014" w:rsidRPr="00DB4014" w:rsidRDefault="00DB4014" w:rsidP="00DB4014">
            <w:pPr>
              <w:rPr>
                <w:rtl/>
              </w:rPr>
            </w:pPr>
            <w:hyperlink r:id="rId22" w:anchor="Seif13" w:tooltip="תחולת" w:history="1">
              <w:r w:rsidRPr="00DB4014">
                <w:rPr>
                  <w:rStyle w:val="Hyperlink"/>
                  <w:rFonts w:hint="cs"/>
                </w:rPr>
                <w:t>Go</w:t>
              </w:r>
            </w:hyperlink>
          </w:p>
        </w:tc>
        <w:tc>
          <w:tcPr>
            <w:tcW w:w="850" w:type="dxa"/>
            <w:tcMar>
              <w:top w:w="0" w:type="dxa"/>
              <w:left w:w="108" w:type="dxa"/>
              <w:bottom w:w="0" w:type="dxa"/>
              <w:right w:w="108" w:type="dxa"/>
            </w:tcMar>
            <w:hideMark/>
          </w:tcPr>
          <w:p w14:paraId="58B44A0D" w14:textId="77777777" w:rsidR="00DB4014" w:rsidRPr="00DB4014" w:rsidRDefault="00DB4014" w:rsidP="00DB4014">
            <w:pPr>
              <w:rPr>
                <w:rtl/>
              </w:rPr>
            </w:pPr>
            <w:r w:rsidRPr="00DB4014">
              <w:rPr>
                <w:rFonts w:hint="cs"/>
                <w:rtl/>
              </w:rPr>
              <w:t>4</w:t>
            </w:r>
          </w:p>
        </w:tc>
      </w:tr>
      <w:tr w:rsidR="00DB4014" w:rsidRPr="00DB4014" w14:paraId="3281B252" w14:textId="77777777">
        <w:tc>
          <w:tcPr>
            <w:tcW w:w="1247" w:type="dxa"/>
            <w:tcMar>
              <w:top w:w="0" w:type="dxa"/>
              <w:left w:w="108" w:type="dxa"/>
              <w:bottom w:w="0" w:type="dxa"/>
              <w:right w:w="108" w:type="dxa"/>
            </w:tcMar>
            <w:hideMark/>
          </w:tcPr>
          <w:p w14:paraId="1BD1AFC2" w14:textId="77777777" w:rsidR="00DB4014" w:rsidRPr="00DB4014" w:rsidRDefault="00DB4014" w:rsidP="00DB4014">
            <w:pPr>
              <w:rPr>
                <w:rtl/>
              </w:rPr>
            </w:pPr>
          </w:p>
        </w:tc>
        <w:tc>
          <w:tcPr>
            <w:tcW w:w="5669" w:type="dxa"/>
            <w:tcMar>
              <w:top w:w="0" w:type="dxa"/>
              <w:left w:w="108" w:type="dxa"/>
              <w:bottom w:w="0" w:type="dxa"/>
              <w:right w:w="108" w:type="dxa"/>
            </w:tcMar>
            <w:hideMark/>
          </w:tcPr>
          <w:p w14:paraId="5650628B" w14:textId="77777777" w:rsidR="00DB4014" w:rsidRPr="00DB4014" w:rsidRDefault="00DB4014" w:rsidP="00DB4014">
            <w:r w:rsidRPr="00DB4014">
              <w:rPr>
                <w:rFonts w:hint="cs"/>
                <w:rtl/>
              </w:rPr>
              <w:t>פרק ד': הוראות שונות</w:t>
            </w:r>
          </w:p>
        </w:tc>
        <w:tc>
          <w:tcPr>
            <w:tcW w:w="567" w:type="dxa"/>
            <w:tcMar>
              <w:top w:w="0" w:type="dxa"/>
              <w:left w:w="108" w:type="dxa"/>
              <w:bottom w:w="0" w:type="dxa"/>
              <w:right w:w="108" w:type="dxa"/>
            </w:tcMar>
            <w:hideMark/>
          </w:tcPr>
          <w:p w14:paraId="64E149C2" w14:textId="77777777" w:rsidR="00DB4014" w:rsidRPr="00DB4014" w:rsidRDefault="00DB4014" w:rsidP="00DB4014">
            <w:pPr>
              <w:rPr>
                <w:rtl/>
              </w:rPr>
            </w:pPr>
            <w:hyperlink r:id="rId23" w:anchor="med3" w:tooltip="פרק ד: הוראות שונות" w:history="1">
              <w:r w:rsidRPr="00DB4014">
                <w:rPr>
                  <w:rStyle w:val="Hyperlink"/>
                  <w:rFonts w:hint="cs"/>
                </w:rPr>
                <w:t>Go</w:t>
              </w:r>
            </w:hyperlink>
          </w:p>
        </w:tc>
        <w:tc>
          <w:tcPr>
            <w:tcW w:w="850" w:type="dxa"/>
            <w:tcMar>
              <w:top w:w="0" w:type="dxa"/>
              <w:left w:w="108" w:type="dxa"/>
              <w:bottom w:w="0" w:type="dxa"/>
              <w:right w:w="108" w:type="dxa"/>
            </w:tcMar>
            <w:hideMark/>
          </w:tcPr>
          <w:p w14:paraId="31D77A75" w14:textId="77777777" w:rsidR="00DB4014" w:rsidRPr="00DB4014" w:rsidRDefault="00DB4014" w:rsidP="00DB4014">
            <w:pPr>
              <w:rPr>
                <w:rtl/>
              </w:rPr>
            </w:pPr>
            <w:r w:rsidRPr="00DB4014">
              <w:rPr>
                <w:rFonts w:hint="cs"/>
                <w:rtl/>
              </w:rPr>
              <w:t>4</w:t>
            </w:r>
          </w:p>
        </w:tc>
      </w:tr>
      <w:tr w:rsidR="00DB4014" w:rsidRPr="00DB4014" w14:paraId="28E77C00" w14:textId="77777777">
        <w:tc>
          <w:tcPr>
            <w:tcW w:w="1247" w:type="dxa"/>
            <w:tcMar>
              <w:top w:w="0" w:type="dxa"/>
              <w:left w:w="108" w:type="dxa"/>
              <w:bottom w:w="0" w:type="dxa"/>
              <w:right w:w="108" w:type="dxa"/>
            </w:tcMar>
            <w:hideMark/>
          </w:tcPr>
          <w:p w14:paraId="34A2C922" w14:textId="77777777" w:rsidR="00DB4014" w:rsidRPr="00DB4014" w:rsidRDefault="00DB4014" w:rsidP="00DB4014">
            <w:pPr>
              <w:rPr>
                <w:rtl/>
              </w:rPr>
            </w:pPr>
            <w:r w:rsidRPr="00DB4014">
              <w:rPr>
                <w:rFonts w:hint="cs"/>
                <w:rtl/>
              </w:rPr>
              <w:t>סעיף 10</w:t>
            </w:r>
          </w:p>
        </w:tc>
        <w:tc>
          <w:tcPr>
            <w:tcW w:w="5669" w:type="dxa"/>
            <w:tcMar>
              <w:top w:w="0" w:type="dxa"/>
              <w:left w:w="108" w:type="dxa"/>
              <w:bottom w:w="0" w:type="dxa"/>
              <w:right w:w="108" w:type="dxa"/>
            </w:tcMar>
            <w:hideMark/>
          </w:tcPr>
          <w:p w14:paraId="640AF2EB" w14:textId="77777777" w:rsidR="00DB4014" w:rsidRPr="00DB4014" w:rsidRDefault="00DB4014" w:rsidP="00DB4014">
            <w:pPr>
              <w:rPr>
                <w:rtl/>
              </w:rPr>
            </w:pPr>
            <w:r w:rsidRPr="00DB4014">
              <w:rPr>
                <w:rFonts w:hint="cs"/>
                <w:rtl/>
              </w:rPr>
              <w:t>התקופה לזכויות מבצעים</w:t>
            </w:r>
          </w:p>
        </w:tc>
        <w:tc>
          <w:tcPr>
            <w:tcW w:w="567" w:type="dxa"/>
            <w:tcMar>
              <w:top w:w="0" w:type="dxa"/>
              <w:left w:w="108" w:type="dxa"/>
              <w:bottom w:w="0" w:type="dxa"/>
              <w:right w:w="108" w:type="dxa"/>
            </w:tcMar>
            <w:hideMark/>
          </w:tcPr>
          <w:p w14:paraId="13160BD9" w14:textId="77777777" w:rsidR="00DB4014" w:rsidRPr="00DB4014" w:rsidRDefault="00DB4014" w:rsidP="00DB4014">
            <w:pPr>
              <w:rPr>
                <w:rtl/>
              </w:rPr>
            </w:pPr>
            <w:hyperlink r:id="rId24" w:anchor="Seif14" w:tooltip="התקופה לזכויות מבצעים תט תשמד 1984" w:history="1">
              <w:r w:rsidRPr="00DB4014">
                <w:rPr>
                  <w:rStyle w:val="Hyperlink"/>
                  <w:rFonts w:hint="cs"/>
                </w:rPr>
                <w:t>Go</w:t>
              </w:r>
            </w:hyperlink>
          </w:p>
        </w:tc>
        <w:tc>
          <w:tcPr>
            <w:tcW w:w="850" w:type="dxa"/>
            <w:tcMar>
              <w:top w:w="0" w:type="dxa"/>
              <w:left w:w="108" w:type="dxa"/>
              <w:bottom w:w="0" w:type="dxa"/>
              <w:right w:w="108" w:type="dxa"/>
            </w:tcMar>
            <w:hideMark/>
          </w:tcPr>
          <w:p w14:paraId="4FD13B94" w14:textId="77777777" w:rsidR="00DB4014" w:rsidRPr="00DB4014" w:rsidRDefault="00DB4014" w:rsidP="00DB4014">
            <w:pPr>
              <w:rPr>
                <w:rtl/>
              </w:rPr>
            </w:pPr>
            <w:r w:rsidRPr="00DB4014">
              <w:rPr>
                <w:rFonts w:hint="cs"/>
                <w:rtl/>
              </w:rPr>
              <w:t>4</w:t>
            </w:r>
          </w:p>
        </w:tc>
      </w:tr>
      <w:tr w:rsidR="00DB4014" w:rsidRPr="00DB4014" w14:paraId="0BDB67C5" w14:textId="77777777">
        <w:tc>
          <w:tcPr>
            <w:tcW w:w="1247" w:type="dxa"/>
            <w:tcMar>
              <w:top w:w="0" w:type="dxa"/>
              <w:left w:w="108" w:type="dxa"/>
              <w:bottom w:w="0" w:type="dxa"/>
              <w:right w:w="108" w:type="dxa"/>
            </w:tcMar>
            <w:hideMark/>
          </w:tcPr>
          <w:p w14:paraId="538CE0AB" w14:textId="77777777" w:rsidR="00DB4014" w:rsidRPr="00DB4014" w:rsidRDefault="00DB4014" w:rsidP="00DB4014">
            <w:pPr>
              <w:rPr>
                <w:rtl/>
              </w:rPr>
            </w:pPr>
            <w:r w:rsidRPr="00DB4014">
              <w:rPr>
                <w:rFonts w:hint="cs"/>
                <w:rtl/>
              </w:rPr>
              <w:t>סעיף 10א</w:t>
            </w:r>
          </w:p>
        </w:tc>
        <w:tc>
          <w:tcPr>
            <w:tcW w:w="5669" w:type="dxa"/>
            <w:tcMar>
              <w:top w:w="0" w:type="dxa"/>
              <w:left w:w="108" w:type="dxa"/>
              <w:bottom w:w="0" w:type="dxa"/>
              <w:right w:w="108" w:type="dxa"/>
            </w:tcMar>
            <w:hideMark/>
          </w:tcPr>
          <w:p w14:paraId="5E93E3B3" w14:textId="77777777" w:rsidR="00DB4014" w:rsidRPr="00DB4014" w:rsidRDefault="00DB4014" w:rsidP="00DB4014">
            <w:pPr>
              <w:rPr>
                <w:rtl/>
              </w:rPr>
            </w:pPr>
            <w:r w:rsidRPr="00DB4014">
              <w:rPr>
                <w:rFonts w:hint="cs"/>
                <w:rtl/>
              </w:rPr>
              <w:t>התקופה לזכויות משדרים</w:t>
            </w:r>
          </w:p>
        </w:tc>
        <w:tc>
          <w:tcPr>
            <w:tcW w:w="567" w:type="dxa"/>
            <w:tcMar>
              <w:top w:w="0" w:type="dxa"/>
              <w:left w:w="108" w:type="dxa"/>
              <w:bottom w:w="0" w:type="dxa"/>
              <w:right w:w="108" w:type="dxa"/>
            </w:tcMar>
            <w:hideMark/>
          </w:tcPr>
          <w:p w14:paraId="6A933339" w14:textId="77777777" w:rsidR="00DB4014" w:rsidRPr="00DB4014" w:rsidRDefault="00DB4014" w:rsidP="00DB4014">
            <w:pPr>
              <w:rPr>
                <w:rtl/>
              </w:rPr>
            </w:pPr>
            <w:hyperlink r:id="rId25" w:anchor="Seif15" w:tooltip="התקופה לזכויות משדרים" w:history="1">
              <w:r w:rsidRPr="00DB4014">
                <w:rPr>
                  <w:rStyle w:val="Hyperlink"/>
                  <w:rFonts w:hint="cs"/>
                </w:rPr>
                <w:t>Go</w:t>
              </w:r>
            </w:hyperlink>
          </w:p>
        </w:tc>
        <w:tc>
          <w:tcPr>
            <w:tcW w:w="850" w:type="dxa"/>
            <w:tcMar>
              <w:top w:w="0" w:type="dxa"/>
              <w:left w:w="108" w:type="dxa"/>
              <w:bottom w:w="0" w:type="dxa"/>
              <w:right w:w="108" w:type="dxa"/>
            </w:tcMar>
            <w:hideMark/>
          </w:tcPr>
          <w:p w14:paraId="2C2112CF" w14:textId="77777777" w:rsidR="00DB4014" w:rsidRPr="00DB4014" w:rsidRDefault="00DB4014" w:rsidP="00DB4014">
            <w:pPr>
              <w:rPr>
                <w:rtl/>
              </w:rPr>
            </w:pPr>
            <w:r w:rsidRPr="00DB4014">
              <w:rPr>
                <w:rFonts w:hint="cs"/>
                <w:rtl/>
              </w:rPr>
              <w:t>4</w:t>
            </w:r>
          </w:p>
        </w:tc>
      </w:tr>
      <w:tr w:rsidR="00DB4014" w:rsidRPr="00DB4014" w14:paraId="18A119DB" w14:textId="77777777">
        <w:tc>
          <w:tcPr>
            <w:tcW w:w="1247" w:type="dxa"/>
            <w:tcMar>
              <w:top w:w="0" w:type="dxa"/>
              <w:left w:w="108" w:type="dxa"/>
              <w:bottom w:w="0" w:type="dxa"/>
              <w:right w:w="108" w:type="dxa"/>
            </w:tcMar>
            <w:hideMark/>
          </w:tcPr>
          <w:p w14:paraId="7B289880" w14:textId="77777777" w:rsidR="00DB4014" w:rsidRPr="00DB4014" w:rsidRDefault="00DB4014" w:rsidP="00DB4014">
            <w:pPr>
              <w:rPr>
                <w:rtl/>
              </w:rPr>
            </w:pPr>
            <w:r w:rsidRPr="00DB4014">
              <w:rPr>
                <w:rFonts w:hint="cs"/>
                <w:rtl/>
              </w:rPr>
              <w:t>סעיף 11</w:t>
            </w:r>
          </w:p>
        </w:tc>
        <w:tc>
          <w:tcPr>
            <w:tcW w:w="5669" w:type="dxa"/>
            <w:tcMar>
              <w:top w:w="0" w:type="dxa"/>
              <w:left w:w="108" w:type="dxa"/>
              <w:bottom w:w="0" w:type="dxa"/>
              <w:right w:w="108" w:type="dxa"/>
            </w:tcMar>
            <w:hideMark/>
          </w:tcPr>
          <w:p w14:paraId="5F6F5F95" w14:textId="77777777" w:rsidR="00DB4014" w:rsidRPr="00DB4014" w:rsidRDefault="00DB4014" w:rsidP="00DB4014">
            <w:pPr>
              <w:rPr>
                <w:rtl/>
              </w:rPr>
            </w:pPr>
            <w:r w:rsidRPr="00DB4014">
              <w:rPr>
                <w:rFonts w:hint="cs"/>
                <w:rtl/>
              </w:rPr>
              <w:t>מבצע שהוא עובד</w:t>
            </w:r>
          </w:p>
        </w:tc>
        <w:tc>
          <w:tcPr>
            <w:tcW w:w="567" w:type="dxa"/>
            <w:tcMar>
              <w:top w:w="0" w:type="dxa"/>
              <w:left w:w="108" w:type="dxa"/>
              <w:bottom w:w="0" w:type="dxa"/>
              <w:right w:w="108" w:type="dxa"/>
            </w:tcMar>
            <w:hideMark/>
          </w:tcPr>
          <w:p w14:paraId="4EB2C559" w14:textId="77777777" w:rsidR="00DB4014" w:rsidRPr="00DB4014" w:rsidRDefault="00DB4014" w:rsidP="00DB4014">
            <w:pPr>
              <w:rPr>
                <w:rtl/>
              </w:rPr>
            </w:pPr>
            <w:hyperlink r:id="rId26" w:anchor="Seif16" w:tooltip="מבצע שהוא עובד תט תשמד 1984" w:history="1">
              <w:r w:rsidRPr="00DB4014">
                <w:rPr>
                  <w:rStyle w:val="Hyperlink"/>
                  <w:rFonts w:hint="cs"/>
                </w:rPr>
                <w:t>Go</w:t>
              </w:r>
            </w:hyperlink>
          </w:p>
        </w:tc>
        <w:tc>
          <w:tcPr>
            <w:tcW w:w="850" w:type="dxa"/>
            <w:tcMar>
              <w:top w:w="0" w:type="dxa"/>
              <w:left w:w="108" w:type="dxa"/>
              <w:bottom w:w="0" w:type="dxa"/>
              <w:right w:w="108" w:type="dxa"/>
            </w:tcMar>
            <w:hideMark/>
          </w:tcPr>
          <w:p w14:paraId="3B49C897" w14:textId="77777777" w:rsidR="00DB4014" w:rsidRPr="00DB4014" w:rsidRDefault="00DB4014" w:rsidP="00DB4014">
            <w:pPr>
              <w:rPr>
                <w:rtl/>
              </w:rPr>
            </w:pPr>
            <w:r w:rsidRPr="00DB4014">
              <w:rPr>
                <w:rFonts w:hint="cs"/>
                <w:rtl/>
              </w:rPr>
              <w:t>4</w:t>
            </w:r>
          </w:p>
        </w:tc>
      </w:tr>
      <w:tr w:rsidR="00DB4014" w:rsidRPr="00DB4014" w14:paraId="56235EB9" w14:textId="77777777">
        <w:tc>
          <w:tcPr>
            <w:tcW w:w="1247" w:type="dxa"/>
            <w:tcMar>
              <w:top w:w="0" w:type="dxa"/>
              <w:left w:w="108" w:type="dxa"/>
              <w:bottom w:w="0" w:type="dxa"/>
              <w:right w:w="108" w:type="dxa"/>
            </w:tcMar>
            <w:hideMark/>
          </w:tcPr>
          <w:p w14:paraId="7769A798" w14:textId="77777777" w:rsidR="00DB4014" w:rsidRPr="00DB4014" w:rsidRDefault="00DB4014" w:rsidP="00DB4014">
            <w:pPr>
              <w:rPr>
                <w:rtl/>
              </w:rPr>
            </w:pPr>
            <w:r w:rsidRPr="00DB4014">
              <w:rPr>
                <w:rFonts w:hint="cs"/>
                <w:rtl/>
              </w:rPr>
              <w:t>סעיף 12</w:t>
            </w:r>
          </w:p>
        </w:tc>
        <w:tc>
          <w:tcPr>
            <w:tcW w:w="5669" w:type="dxa"/>
            <w:tcMar>
              <w:top w:w="0" w:type="dxa"/>
              <w:left w:w="108" w:type="dxa"/>
              <w:bottom w:w="0" w:type="dxa"/>
              <w:right w:w="108" w:type="dxa"/>
            </w:tcMar>
            <w:hideMark/>
          </w:tcPr>
          <w:p w14:paraId="2B4F6589" w14:textId="77777777" w:rsidR="00DB4014" w:rsidRPr="00DB4014" w:rsidRDefault="00DB4014" w:rsidP="00DB4014">
            <w:pPr>
              <w:rPr>
                <w:rtl/>
              </w:rPr>
            </w:pPr>
            <w:r w:rsidRPr="00DB4014">
              <w:rPr>
                <w:rFonts w:hint="cs"/>
                <w:rtl/>
              </w:rPr>
              <w:t>מבצע שהוא שוטר או חייל</w:t>
            </w:r>
          </w:p>
        </w:tc>
        <w:tc>
          <w:tcPr>
            <w:tcW w:w="567" w:type="dxa"/>
            <w:tcMar>
              <w:top w:w="0" w:type="dxa"/>
              <w:left w:w="108" w:type="dxa"/>
              <w:bottom w:w="0" w:type="dxa"/>
              <w:right w:w="108" w:type="dxa"/>
            </w:tcMar>
            <w:hideMark/>
          </w:tcPr>
          <w:p w14:paraId="1FF7013A" w14:textId="77777777" w:rsidR="00DB4014" w:rsidRPr="00DB4014" w:rsidRDefault="00DB4014" w:rsidP="00DB4014">
            <w:pPr>
              <w:rPr>
                <w:rtl/>
              </w:rPr>
            </w:pPr>
            <w:hyperlink r:id="rId27" w:anchor="Seif17" w:tooltip="מבצע שהוא שוטר או חייל תט תשמד 1984" w:history="1">
              <w:r w:rsidRPr="00DB4014">
                <w:rPr>
                  <w:rStyle w:val="Hyperlink"/>
                  <w:rFonts w:hint="cs"/>
                </w:rPr>
                <w:t>Go</w:t>
              </w:r>
            </w:hyperlink>
          </w:p>
        </w:tc>
        <w:tc>
          <w:tcPr>
            <w:tcW w:w="850" w:type="dxa"/>
            <w:tcMar>
              <w:top w:w="0" w:type="dxa"/>
              <w:left w:w="108" w:type="dxa"/>
              <w:bottom w:w="0" w:type="dxa"/>
              <w:right w:w="108" w:type="dxa"/>
            </w:tcMar>
            <w:hideMark/>
          </w:tcPr>
          <w:p w14:paraId="61F6DA58" w14:textId="77777777" w:rsidR="00DB4014" w:rsidRPr="00DB4014" w:rsidRDefault="00DB4014" w:rsidP="00DB4014">
            <w:pPr>
              <w:rPr>
                <w:rtl/>
              </w:rPr>
            </w:pPr>
            <w:r w:rsidRPr="00DB4014">
              <w:rPr>
                <w:rFonts w:hint="cs"/>
                <w:rtl/>
              </w:rPr>
              <w:t>4</w:t>
            </w:r>
          </w:p>
        </w:tc>
      </w:tr>
      <w:tr w:rsidR="00DB4014" w:rsidRPr="00DB4014" w14:paraId="7BBE220A" w14:textId="77777777">
        <w:tc>
          <w:tcPr>
            <w:tcW w:w="1247" w:type="dxa"/>
            <w:tcMar>
              <w:top w:w="0" w:type="dxa"/>
              <w:left w:w="108" w:type="dxa"/>
              <w:bottom w:w="0" w:type="dxa"/>
              <w:right w:w="108" w:type="dxa"/>
            </w:tcMar>
            <w:hideMark/>
          </w:tcPr>
          <w:p w14:paraId="25F5C99B" w14:textId="77777777" w:rsidR="00DB4014" w:rsidRPr="00DB4014" w:rsidRDefault="00DB4014" w:rsidP="00DB4014">
            <w:pPr>
              <w:rPr>
                <w:rtl/>
              </w:rPr>
            </w:pPr>
            <w:r w:rsidRPr="00DB4014">
              <w:rPr>
                <w:rFonts w:hint="cs"/>
                <w:rtl/>
              </w:rPr>
              <w:t>סעיף 13</w:t>
            </w:r>
          </w:p>
        </w:tc>
        <w:tc>
          <w:tcPr>
            <w:tcW w:w="5669" w:type="dxa"/>
            <w:tcMar>
              <w:top w:w="0" w:type="dxa"/>
              <w:left w:w="108" w:type="dxa"/>
              <w:bottom w:w="0" w:type="dxa"/>
              <w:right w:w="108" w:type="dxa"/>
            </w:tcMar>
            <w:hideMark/>
          </w:tcPr>
          <w:p w14:paraId="61441673" w14:textId="77777777" w:rsidR="00DB4014" w:rsidRPr="00DB4014" w:rsidRDefault="00DB4014" w:rsidP="00DB4014">
            <w:pPr>
              <w:rPr>
                <w:rtl/>
              </w:rPr>
            </w:pPr>
            <w:r w:rsidRPr="00DB4014">
              <w:rPr>
                <w:rFonts w:hint="cs"/>
                <w:rtl/>
              </w:rPr>
              <w:t>ביצוע מחוץ לישראל</w:t>
            </w:r>
          </w:p>
        </w:tc>
        <w:tc>
          <w:tcPr>
            <w:tcW w:w="567" w:type="dxa"/>
            <w:tcMar>
              <w:top w:w="0" w:type="dxa"/>
              <w:left w:w="108" w:type="dxa"/>
              <w:bottom w:w="0" w:type="dxa"/>
              <w:right w:w="108" w:type="dxa"/>
            </w:tcMar>
            <w:hideMark/>
          </w:tcPr>
          <w:p w14:paraId="0C1E1D23" w14:textId="77777777" w:rsidR="00DB4014" w:rsidRPr="00DB4014" w:rsidRDefault="00DB4014" w:rsidP="00DB4014">
            <w:pPr>
              <w:rPr>
                <w:rtl/>
              </w:rPr>
            </w:pPr>
            <w:hyperlink r:id="rId28" w:anchor="Seif18" w:tooltip="ביצוע מחוץ לישראל" w:history="1">
              <w:r w:rsidRPr="00DB4014">
                <w:rPr>
                  <w:rStyle w:val="Hyperlink"/>
                  <w:rFonts w:hint="cs"/>
                </w:rPr>
                <w:t>Go</w:t>
              </w:r>
            </w:hyperlink>
          </w:p>
        </w:tc>
        <w:tc>
          <w:tcPr>
            <w:tcW w:w="850" w:type="dxa"/>
            <w:tcMar>
              <w:top w:w="0" w:type="dxa"/>
              <w:left w:w="108" w:type="dxa"/>
              <w:bottom w:w="0" w:type="dxa"/>
              <w:right w:w="108" w:type="dxa"/>
            </w:tcMar>
            <w:hideMark/>
          </w:tcPr>
          <w:p w14:paraId="7A5075A5" w14:textId="77777777" w:rsidR="00DB4014" w:rsidRPr="00DB4014" w:rsidRDefault="00DB4014" w:rsidP="00DB4014">
            <w:pPr>
              <w:rPr>
                <w:rtl/>
              </w:rPr>
            </w:pPr>
            <w:r w:rsidRPr="00DB4014">
              <w:rPr>
                <w:rFonts w:hint="cs"/>
                <w:rtl/>
              </w:rPr>
              <w:t>4</w:t>
            </w:r>
          </w:p>
        </w:tc>
      </w:tr>
      <w:tr w:rsidR="00DB4014" w:rsidRPr="00DB4014" w14:paraId="7D8E648B" w14:textId="77777777">
        <w:tc>
          <w:tcPr>
            <w:tcW w:w="1247" w:type="dxa"/>
            <w:tcMar>
              <w:top w:w="0" w:type="dxa"/>
              <w:left w:w="108" w:type="dxa"/>
              <w:bottom w:w="0" w:type="dxa"/>
              <w:right w:w="108" w:type="dxa"/>
            </w:tcMar>
            <w:hideMark/>
          </w:tcPr>
          <w:p w14:paraId="482CD770" w14:textId="77777777" w:rsidR="00DB4014" w:rsidRPr="00DB4014" w:rsidRDefault="00DB4014" w:rsidP="00DB4014">
            <w:pPr>
              <w:rPr>
                <w:rtl/>
              </w:rPr>
            </w:pPr>
            <w:r w:rsidRPr="00DB4014">
              <w:rPr>
                <w:rFonts w:hint="cs"/>
                <w:rtl/>
              </w:rPr>
              <w:t>סעיף 14</w:t>
            </w:r>
          </w:p>
        </w:tc>
        <w:tc>
          <w:tcPr>
            <w:tcW w:w="5669" w:type="dxa"/>
            <w:tcMar>
              <w:top w:w="0" w:type="dxa"/>
              <w:left w:w="108" w:type="dxa"/>
              <w:bottom w:w="0" w:type="dxa"/>
              <w:right w:w="108" w:type="dxa"/>
            </w:tcMar>
            <w:hideMark/>
          </w:tcPr>
          <w:p w14:paraId="7B51BCA0" w14:textId="77777777" w:rsidR="00DB4014" w:rsidRPr="00DB4014" w:rsidRDefault="00DB4014" w:rsidP="00DB4014">
            <w:pPr>
              <w:rPr>
                <w:rtl/>
              </w:rPr>
            </w:pPr>
            <w:r w:rsidRPr="00DB4014">
              <w:rPr>
                <w:rFonts w:hint="cs"/>
                <w:rtl/>
              </w:rPr>
              <w:t>ביצוע שלפני תחילת החוק</w:t>
            </w:r>
          </w:p>
        </w:tc>
        <w:tc>
          <w:tcPr>
            <w:tcW w:w="567" w:type="dxa"/>
            <w:tcMar>
              <w:top w:w="0" w:type="dxa"/>
              <w:left w:w="108" w:type="dxa"/>
              <w:bottom w:w="0" w:type="dxa"/>
              <w:right w:w="108" w:type="dxa"/>
            </w:tcMar>
            <w:hideMark/>
          </w:tcPr>
          <w:p w14:paraId="09BE3745" w14:textId="77777777" w:rsidR="00DB4014" w:rsidRPr="00DB4014" w:rsidRDefault="00DB4014" w:rsidP="00DB4014">
            <w:pPr>
              <w:rPr>
                <w:rtl/>
              </w:rPr>
            </w:pPr>
            <w:hyperlink r:id="rId29" w:anchor="Seif19" w:tooltip="ביצוע שלפני תחילת החוק" w:history="1">
              <w:r w:rsidRPr="00DB4014">
                <w:rPr>
                  <w:rStyle w:val="Hyperlink"/>
                  <w:rFonts w:hint="cs"/>
                </w:rPr>
                <w:t>Go</w:t>
              </w:r>
            </w:hyperlink>
          </w:p>
        </w:tc>
        <w:tc>
          <w:tcPr>
            <w:tcW w:w="850" w:type="dxa"/>
            <w:tcMar>
              <w:top w:w="0" w:type="dxa"/>
              <w:left w:w="108" w:type="dxa"/>
              <w:bottom w:w="0" w:type="dxa"/>
              <w:right w:w="108" w:type="dxa"/>
            </w:tcMar>
            <w:hideMark/>
          </w:tcPr>
          <w:p w14:paraId="615B1055" w14:textId="77777777" w:rsidR="00DB4014" w:rsidRPr="00DB4014" w:rsidRDefault="00DB4014" w:rsidP="00DB4014">
            <w:pPr>
              <w:rPr>
                <w:rtl/>
              </w:rPr>
            </w:pPr>
            <w:r w:rsidRPr="00DB4014">
              <w:rPr>
                <w:rFonts w:hint="cs"/>
                <w:rtl/>
              </w:rPr>
              <w:t>4</w:t>
            </w:r>
          </w:p>
        </w:tc>
      </w:tr>
      <w:tr w:rsidR="00DB4014" w:rsidRPr="00DB4014" w14:paraId="0666E958" w14:textId="77777777">
        <w:tc>
          <w:tcPr>
            <w:tcW w:w="1247" w:type="dxa"/>
            <w:tcMar>
              <w:top w:w="0" w:type="dxa"/>
              <w:left w:w="108" w:type="dxa"/>
              <w:bottom w:w="0" w:type="dxa"/>
              <w:right w:w="108" w:type="dxa"/>
            </w:tcMar>
            <w:hideMark/>
          </w:tcPr>
          <w:p w14:paraId="5AB41644" w14:textId="77777777" w:rsidR="00DB4014" w:rsidRPr="00DB4014" w:rsidRDefault="00DB4014" w:rsidP="00DB4014">
            <w:pPr>
              <w:rPr>
                <w:rtl/>
              </w:rPr>
            </w:pPr>
            <w:r w:rsidRPr="00DB4014">
              <w:rPr>
                <w:rFonts w:hint="cs"/>
                <w:rtl/>
              </w:rPr>
              <w:lastRenderedPageBreak/>
              <w:t>סעיף 15</w:t>
            </w:r>
          </w:p>
        </w:tc>
        <w:tc>
          <w:tcPr>
            <w:tcW w:w="5669" w:type="dxa"/>
            <w:tcMar>
              <w:top w:w="0" w:type="dxa"/>
              <w:left w:w="108" w:type="dxa"/>
              <w:bottom w:w="0" w:type="dxa"/>
              <w:right w:w="108" w:type="dxa"/>
            </w:tcMar>
            <w:hideMark/>
          </w:tcPr>
          <w:p w14:paraId="49C70C97" w14:textId="77777777" w:rsidR="00DB4014" w:rsidRPr="00DB4014" w:rsidRDefault="00DB4014" w:rsidP="00DB4014">
            <w:pPr>
              <w:rPr>
                <w:rtl/>
              </w:rPr>
            </w:pPr>
            <w:r w:rsidRPr="00DB4014">
              <w:rPr>
                <w:rFonts w:hint="cs"/>
                <w:rtl/>
              </w:rPr>
              <w:t>שמירת דינים</w:t>
            </w:r>
          </w:p>
        </w:tc>
        <w:tc>
          <w:tcPr>
            <w:tcW w:w="567" w:type="dxa"/>
            <w:tcMar>
              <w:top w:w="0" w:type="dxa"/>
              <w:left w:w="108" w:type="dxa"/>
              <w:bottom w:w="0" w:type="dxa"/>
              <w:right w:w="108" w:type="dxa"/>
            </w:tcMar>
            <w:hideMark/>
          </w:tcPr>
          <w:p w14:paraId="743AC72E" w14:textId="77777777" w:rsidR="00DB4014" w:rsidRPr="00DB4014" w:rsidRDefault="00DB4014" w:rsidP="00DB4014">
            <w:pPr>
              <w:rPr>
                <w:rtl/>
              </w:rPr>
            </w:pPr>
            <w:hyperlink r:id="rId30" w:anchor="Seif20" w:tooltip="שמירת דינים" w:history="1">
              <w:r w:rsidRPr="00DB4014">
                <w:rPr>
                  <w:rStyle w:val="Hyperlink"/>
                  <w:rFonts w:hint="cs"/>
                </w:rPr>
                <w:t>Go</w:t>
              </w:r>
            </w:hyperlink>
          </w:p>
        </w:tc>
        <w:tc>
          <w:tcPr>
            <w:tcW w:w="850" w:type="dxa"/>
            <w:tcMar>
              <w:top w:w="0" w:type="dxa"/>
              <w:left w:w="108" w:type="dxa"/>
              <w:bottom w:w="0" w:type="dxa"/>
              <w:right w:w="108" w:type="dxa"/>
            </w:tcMar>
            <w:hideMark/>
          </w:tcPr>
          <w:p w14:paraId="0DF8371C" w14:textId="77777777" w:rsidR="00DB4014" w:rsidRPr="00DB4014" w:rsidRDefault="00DB4014" w:rsidP="00DB4014">
            <w:pPr>
              <w:rPr>
                <w:rtl/>
              </w:rPr>
            </w:pPr>
            <w:r w:rsidRPr="00DB4014">
              <w:rPr>
                <w:rFonts w:hint="cs"/>
                <w:rtl/>
              </w:rPr>
              <w:t>4</w:t>
            </w:r>
          </w:p>
        </w:tc>
      </w:tr>
      <w:tr w:rsidR="00DB4014" w:rsidRPr="00DB4014" w14:paraId="7CBE27D4" w14:textId="77777777">
        <w:tc>
          <w:tcPr>
            <w:tcW w:w="1247" w:type="dxa"/>
            <w:tcMar>
              <w:top w:w="0" w:type="dxa"/>
              <w:left w:w="108" w:type="dxa"/>
              <w:bottom w:w="0" w:type="dxa"/>
              <w:right w:w="108" w:type="dxa"/>
            </w:tcMar>
            <w:hideMark/>
          </w:tcPr>
          <w:p w14:paraId="351282FA" w14:textId="77777777" w:rsidR="00DB4014" w:rsidRPr="00DB4014" w:rsidRDefault="00DB4014" w:rsidP="00DB4014">
            <w:pPr>
              <w:rPr>
                <w:rtl/>
              </w:rPr>
            </w:pPr>
            <w:r w:rsidRPr="00DB4014">
              <w:rPr>
                <w:rFonts w:hint="cs"/>
                <w:rtl/>
              </w:rPr>
              <w:t>סעיף 16</w:t>
            </w:r>
          </w:p>
        </w:tc>
        <w:tc>
          <w:tcPr>
            <w:tcW w:w="5669" w:type="dxa"/>
            <w:tcMar>
              <w:top w:w="0" w:type="dxa"/>
              <w:left w:w="108" w:type="dxa"/>
              <w:bottom w:w="0" w:type="dxa"/>
              <w:right w:w="108" w:type="dxa"/>
            </w:tcMar>
            <w:hideMark/>
          </w:tcPr>
          <w:p w14:paraId="22377887" w14:textId="77777777" w:rsidR="00DB4014" w:rsidRPr="00DB4014" w:rsidRDefault="00DB4014" w:rsidP="00DB4014">
            <w:pPr>
              <w:rPr>
                <w:rtl/>
              </w:rPr>
            </w:pPr>
            <w:r w:rsidRPr="00DB4014">
              <w:rPr>
                <w:rFonts w:hint="cs"/>
                <w:rtl/>
              </w:rPr>
              <w:t>חופש התניה</w:t>
            </w:r>
          </w:p>
        </w:tc>
        <w:tc>
          <w:tcPr>
            <w:tcW w:w="567" w:type="dxa"/>
            <w:tcMar>
              <w:top w:w="0" w:type="dxa"/>
              <w:left w:w="108" w:type="dxa"/>
              <w:bottom w:w="0" w:type="dxa"/>
              <w:right w:w="108" w:type="dxa"/>
            </w:tcMar>
            <w:hideMark/>
          </w:tcPr>
          <w:p w14:paraId="4517A65D" w14:textId="77777777" w:rsidR="00DB4014" w:rsidRPr="00DB4014" w:rsidRDefault="00DB4014" w:rsidP="00DB4014">
            <w:pPr>
              <w:rPr>
                <w:rtl/>
              </w:rPr>
            </w:pPr>
            <w:hyperlink r:id="rId31" w:anchor="Seif21" w:tooltip="חופש התניה" w:history="1">
              <w:r w:rsidRPr="00DB4014">
                <w:rPr>
                  <w:rStyle w:val="Hyperlink"/>
                  <w:rFonts w:hint="cs"/>
                </w:rPr>
                <w:t>Go</w:t>
              </w:r>
            </w:hyperlink>
          </w:p>
        </w:tc>
        <w:tc>
          <w:tcPr>
            <w:tcW w:w="850" w:type="dxa"/>
            <w:tcMar>
              <w:top w:w="0" w:type="dxa"/>
              <w:left w:w="108" w:type="dxa"/>
              <w:bottom w:w="0" w:type="dxa"/>
              <w:right w:w="108" w:type="dxa"/>
            </w:tcMar>
            <w:hideMark/>
          </w:tcPr>
          <w:p w14:paraId="37561707" w14:textId="77777777" w:rsidR="00DB4014" w:rsidRPr="00DB4014" w:rsidRDefault="00DB4014" w:rsidP="00DB4014">
            <w:pPr>
              <w:rPr>
                <w:rtl/>
              </w:rPr>
            </w:pPr>
            <w:r w:rsidRPr="00DB4014">
              <w:rPr>
                <w:rFonts w:hint="cs"/>
                <w:rtl/>
              </w:rPr>
              <w:t>4</w:t>
            </w:r>
          </w:p>
        </w:tc>
      </w:tr>
      <w:tr w:rsidR="00DB4014" w:rsidRPr="00DB4014" w14:paraId="7733A5D6" w14:textId="77777777">
        <w:tc>
          <w:tcPr>
            <w:tcW w:w="1247" w:type="dxa"/>
            <w:tcMar>
              <w:top w:w="0" w:type="dxa"/>
              <w:left w:w="108" w:type="dxa"/>
              <w:bottom w:w="0" w:type="dxa"/>
              <w:right w:w="108" w:type="dxa"/>
            </w:tcMar>
            <w:hideMark/>
          </w:tcPr>
          <w:p w14:paraId="260AEA60" w14:textId="77777777" w:rsidR="00DB4014" w:rsidRPr="00DB4014" w:rsidRDefault="00DB4014" w:rsidP="00DB4014">
            <w:pPr>
              <w:rPr>
                <w:rtl/>
              </w:rPr>
            </w:pPr>
            <w:r w:rsidRPr="00DB4014">
              <w:rPr>
                <w:rFonts w:hint="cs"/>
                <w:rtl/>
              </w:rPr>
              <w:t>סעיף 17</w:t>
            </w:r>
          </w:p>
        </w:tc>
        <w:tc>
          <w:tcPr>
            <w:tcW w:w="5669" w:type="dxa"/>
            <w:tcMar>
              <w:top w:w="0" w:type="dxa"/>
              <w:left w:w="108" w:type="dxa"/>
              <w:bottom w:w="0" w:type="dxa"/>
              <w:right w:w="108" w:type="dxa"/>
            </w:tcMar>
            <w:hideMark/>
          </w:tcPr>
          <w:p w14:paraId="0BCE302E" w14:textId="77777777" w:rsidR="00DB4014" w:rsidRPr="00DB4014" w:rsidRDefault="00DB4014" w:rsidP="00DB4014">
            <w:pPr>
              <w:rPr>
                <w:rtl/>
              </w:rPr>
            </w:pPr>
            <w:r w:rsidRPr="00DB4014">
              <w:rPr>
                <w:rFonts w:hint="cs"/>
                <w:rtl/>
              </w:rPr>
              <w:t>דין המדינה</w:t>
            </w:r>
          </w:p>
        </w:tc>
        <w:tc>
          <w:tcPr>
            <w:tcW w:w="567" w:type="dxa"/>
            <w:tcMar>
              <w:top w:w="0" w:type="dxa"/>
              <w:left w:w="108" w:type="dxa"/>
              <w:bottom w:w="0" w:type="dxa"/>
              <w:right w:w="108" w:type="dxa"/>
            </w:tcMar>
            <w:hideMark/>
          </w:tcPr>
          <w:p w14:paraId="001B1D3F" w14:textId="77777777" w:rsidR="00DB4014" w:rsidRPr="00DB4014" w:rsidRDefault="00DB4014" w:rsidP="00DB4014">
            <w:pPr>
              <w:rPr>
                <w:rtl/>
              </w:rPr>
            </w:pPr>
            <w:hyperlink r:id="rId32" w:anchor="Seif22" w:tooltip="דין המדינה" w:history="1">
              <w:r w:rsidRPr="00DB4014">
                <w:rPr>
                  <w:rStyle w:val="Hyperlink"/>
                  <w:rFonts w:hint="cs"/>
                </w:rPr>
                <w:t>Go</w:t>
              </w:r>
            </w:hyperlink>
          </w:p>
        </w:tc>
        <w:tc>
          <w:tcPr>
            <w:tcW w:w="850" w:type="dxa"/>
            <w:tcMar>
              <w:top w:w="0" w:type="dxa"/>
              <w:left w:w="108" w:type="dxa"/>
              <w:bottom w:w="0" w:type="dxa"/>
              <w:right w:w="108" w:type="dxa"/>
            </w:tcMar>
            <w:hideMark/>
          </w:tcPr>
          <w:p w14:paraId="2B3DA6C5" w14:textId="77777777" w:rsidR="00DB4014" w:rsidRPr="00DB4014" w:rsidRDefault="00DB4014" w:rsidP="00DB4014">
            <w:pPr>
              <w:rPr>
                <w:rtl/>
              </w:rPr>
            </w:pPr>
            <w:r w:rsidRPr="00DB4014">
              <w:rPr>
                <w:rFonts w:hint="cs"/>
                <w:rtl/>
              </w:rPr>
              <w:t>4</w:t>
            </w:r>
          </w:p>
        </w:tc>
      </w:tr>
      <w:tr w:rsidR="00DB4014" w:rsidRPr="00DB4014" w14:paraId="5BD14FC9" w14:textId="77777777">
        <w:tc>
          <w:tcPr>
            <w:tcW w:w="1247" w:type="dxa"/>
            <w:tcMar>
              <w:top w:w="0" w:type="dxa"/>
              <w:left w:w="108" w:type="dxa"/>
              <w:bottom w:w="0" w:type="dxa"/>
              <w:right w:w="108" w:type="dxa"/>
            </w:tcMar>
            <w:hideMark/>
          </w:tcPr>
          <w:p w14:paraId="136DFBE7" w14:textId="77777777" w:rsidR="00DB4014" w:rsidRPr="00DB4014" w:rsidRDefault="00DB4014" w:rsidP="00DB4014">
            <w:pPr>
              <w:rPr>
                <w:rtl/>
              </w:rPr>
            </w:pPr>
            <w:r w:rsidRPr="00DB4014">
              <w:rPr>
                <w:rFonts w:hint="cs"/>
                <w:rtl/>
              </w:rPr>
              <w:t>סעיף 18</w:t>
            </w:r>
          </w:p>
        </w:tc>
        <w:tc>
          <w:tcPr>
            <w:tcW w:w="5669" w:type="dxa"/>
            <w:tcMar>
              <w:top w:w="0" w:type="dxa"/>
              <w:left w:w="108" w:type="dxa"/>
              <w:bottom w:w="0" w:type="dxa"/>
              <w:right w:w="108" w:type="dxa"/>
            </w:tcMar>
            <w:hideMark/>
          </w:tcPr>
          <w:p w14:paraId="7D659BD0" w14:textId="77777777" w:rsidR="00DB4014" w:rsidRPr="00DB4014" w:rsidRDefault="00DB4014" w:rsidP="00DB4014">
            <w:pPr>
              <w:rPr>
                <w:rtl/>
              </w:rPr>
            </w:pPr>
            <w:r w:rsidRPr="00DB4014">
              <w:rPr>
                <w:rFonts w:hint="cs"/>
                <w:rtl/>
              </w:rPr>
              <w:t>תחילה</w:t>
            </w:r>
          </w:p>
        </w:tc>
        <w:tc>
          <w:tcPr>
            <w:tcW w:w="567" w:type="dxa"/>
            <w:tcMar>
              <w:top w:w="0" w:type="dxa"/>
              <w:left w:w="108" w:type="dxa"/>
              <w:bottom w:w="0" w:type="dxa"/>
              <w:right w:w="108" w:type="dxa"/>
            </w:tcMar>
            <w:hideMark/>
          </w:tcPr>
          <w:p w14:paraId="3E178508" w14:textId="77777777" w:rsidR="00DB4014" w:rsidRPr="00DB4014" w:rsidRDefault="00DB4014" w:rsidP="00DB4014">
            <w:pPr>
              <w:rPr>
                <w:rtl/>
              </w:rPr>
            </w:pPr>
            <w:hyperlink r:id="rId33" w:anchor="Seif23" w:tooltip="תחילה" w:history="1">
              <w:r w:rsidRPr="00DB4014">
                <w:rPr>
                  <w:rStyle w:val="Hyperlink"/>
                  <w:rFonts w:hint="cs"/>
                </w:rPr>
                <w:t>Go</w:t>
              </w:r>
            </w:hyperlink>
          </w:p>
        </w:tc>
        <w:tc>
          <w:tcPr>
            <w:tcW w:w="850" w:type="dxa"/>
            <w:tcMar>
              <w:top w:w="0" w:type="dxa"/>
              <w:left w:w="108" w:type="dxa"/>
              <w:bottom w:w="0" w:type="dxa"/>
              <w:right w:w="108" w:type="dxa"/>
            </w:tcMar>
            <w:hideMark/>
          </w:tcPr>
          <w:p w14:paraId="27575129" w14:textId="77777777" w:rsidR="00DB4014" w:rsidRPr="00DB4014" w:rsidRDefault="00DB4014" w:rsidP="00DB4014">
            <w:pPr>
              <w:rPr>
                <w:rtl/>
              </w:rPr>
            </w:pPr>
            <w:r w:rsidRPr="00DB4014">
              <w:rPr>
                <w:rFonts w:hint="cs"/>
                <w:rtl/>
              </w:rPr>
              <w:t>4</w:t>
            </w:r>
          </w:p>
        </w:tc>
      </w:tr>
    </w:tbl>
    <w:p w14:paraId="07EEAD36" w14:textId="77777777" w:rsidR="00DB4014" w:rsidRPr="00DB4014" w:rsidRDefault="00DB4014" w:rsidP="00DB4014">
      <w:pPr>
        <w:rPr>
          <w:rtl/>
        </w:rPr>
      </w:pPr>
      <w:r w:rsidRPr="00DB4014">
        <w:rPr>
          <w:rtl/>
        </w:rPr>
        <w:t>(תיקון מס' 1) תשנ"ו-1996</w:t>
      </w:r>
    </w:p>
    <w:p w14:paraId="6A77A643" w14:textId="77777777" w:rsidR="00DB4014" w:rsidRPr="00DB4014" w:rsidRDefault="00DB4014" w:rsidP="00DB4014">
      <w:pPr>
        <w:rPr>
          <w:rtl/>
        </w:rPr>
      </w:pPr>
      <w:r w:rsidRPr="00DB4014">
        <w:rPr>
          <w:rtl/>
        </w:rPr>
        <w:br/>
      </w:r>
    </w:p>
    <w:p w14:paraId="0B325AA5" w14:textId="77777777" w:rsidR="00DB4014" w:rsidRPr="00DB4014" w:rsidRDefault="00DB4014" w:rsidP="00DB4014">
      <w:pPr>
        <w:rPr>
          <w:rtl/>
        </w:rPr>
      </w:pPr>
      <w:r w:rsidRPr="00DB4014">
        <w:rPr>
          <w:rtl/>
        </w:rPr>
        <w:t>חוק זכויות מבצעים ומשדרים, תשמ"ד-1984</w:t>
      </w:r>
      <w:bookmarkStart w:id="0" w:name="_ftnref1"/>
      <w:r w:rsidRPr="00DB4014">
        <w:rPr>
          <w:rtl/>
        </w:rPr>
        <w:fldChar w:fldCharType="begin"/>
      </w:r>
      <w:r w:rsidRPr="00DB4014">
        <w:instrText>HYPERLINK "https://www.nevo.co.il/law_html/law01/134_002.htm" \l "_ftn1" \o</w:instrText>
      </w:r>
      <w:r w:rsidRPr="00DB4014">
        <w:rPr>
          <w:rtl/>
        </w:rPr>
        <w:instrText xml:space="preserve"> ""</w:instrText>
      </w:r>
      <w:r w:rsidRPr="00DB4014">
        <w:rPr>
          <w:rtl/>
        </w:rPr>
      </w:r>
      <w:r w:rsidRPr="00DB4014">
        <w:rPr>
          <w:rtl/>
        </w:rPr>
        <w:fldChar w:fldCharType="separate"/>
      </w:r>
      <w:r w:rsidRPr="00DB4014">
        <w:rPr>
          <w:rStyle w:val="Hyperlink"/>
          <w:rFonts w:hint="cs"/>
          <w:rtl/>
        </w:rPr>
        <w:t>*</w:t>
      </w:r>
      <w:r w:rsidRPr="00DB4014">
        <w:rPr>
          <w:rtl/>
        </w:rPr>
        <w:fldChar w:fldCharType="end"/>
      </w:r>
      <w:bookmarkEnd w:id="0"/>
    </w:p>
    <w:p w14:paraId="25CC1A8C" w14:textId="77777777" w:rsidR="00DB4014" w:rsidRPr="00DB4014" w:rsidRDefault="00DB4014" w:rsidP="00DB4014">
      <w:pPr>
        <w:rPr>
          <w:rtl/>
        </w:rPr>
      </w:pPr>
      <w:bookmarkStart w:id="1" w:name="Rov33"/>
      <w:bookmarkStart w:id="2" w:name="med0"/>
      <w:bookmarkEnd w:id="1"/>
      <w:bookmarkEnd w:id="2"/>
      <w:r w:rsidRPr="00DB4014">
        <w:rPr>
          <w:rtl/>
        </w:rPr>
        <w:t>פרק א': פרשנות</w:t>
      </w:r>
    </w:p>
    <w:p w14:paraId="222345F4" w14:textId="77777777" w:rsidR="00DB4014" w:rsidRPr="00DB4014" w:rsidRDefault="00DB4014" w:rsidP="00DB4014">
      <w:pPr>
        <w:rPr>
          <w:rtl/>
        </w:rPr>
      </w:pPr>
      <w:bookmarkStart w:id="3" w:name="Seif1"/>
      <w:bookmarkEnd w:id="3"/>
      <w:r w:rsidRPr="00DB4014">
        <w:rPr>
          <w:rtl/>
        </w:rPr>
        <w:t>הגדרות</w:t>
      </w:r>
    </w:p>
    <w:p w14:paraId="3E3F53FE" w14:textId="77777777" w:rsidR="00DB4014" w:rsidRPr="00DB4014" w:rsidRDefault="00DB4014" w:rsidP="00DB4014">
      <w:pPr>
        <w:rPr>
          <w:rtl/>
        </w:rPr>
      </w:pPr>
      <w:r w:rsidRPr="00DB4014">
        <w:rPr>
          <w:rtl/>
        </w:rPr>
        <w:t>1.    בחוק זה –</w:t>
      </w:r>
    </w:p>
    <w:p w14:paraId="1E861383" w14:textId="77777777" w:rsidR="00DB4014" w:rsidRPr="00DB4014" w:rsidRDefault="00DB4014" w:rsidP="00DB4014">
      <w:pPr>
        <w:rPr>
          <w:rtl/>
        </w:rPr>
      </w:pPr>
      <w:r w:rsidRPr="00DB4014">
        <w:rPr>
          <w:rtl/>
        </w:rPr>
        <w:t>           "מבצע" – אדם המבצע במשחק, בשירה, בנגינה, במחול או בדרך אחרת, יצירה ספרותית, אמנותית, דרמטית או מוסיקלית;</w:t>
      </w:r>
    </w:p>
    <w:p w14:paraId="18A75312" w14:textId="77777777" w:rsidR="00DB4014" w:rsidRPr="00DB4014" w:rsidRDefault="00DB4014" w:rsidP="00DB4014">
      <w:pPr>
        <w:rPr>
          <w:rtl/>
        </w:rPr>
      </w:pPr>
      <w:r w:rsidRPr="00DB4014">
        <w:rPr>
          <w:rtl/>
        </w:rPr>
        <w:t>(תיקון מס' 1) תשנ"ו-1996</w:t>
      </w:r>
    </w:p>
    <w:p w14:paraId="662AA224" w14:textId="77777777" w:rsidR="00DB4014" w:rsidRPr="00DB4014" w:rsidRDefault="00DB4014" w:rsidP="00DB4014">
      <w:pPr>
        <w:rPr>
          <w:rtl/>
        </w:rPr>
      </w:pPr>
      <w:r w:rsidRPr="00DB4014">
        <w:rPr>
          <w:rtl/>
        </w:rPr>
        <w:t xml:space="preserve">           "משדר" – מי שמקיים, על פי הסמכה כדין, שידורי רדיו או </w:t>
      </w:r>
      <w:proofErr w:type="spellStart"/>
      <w:r w:rsidRPr="00DB4014">
        <w:rPr>
          <w:rtl/>
        </w:rPr>
        <w:t>טלויזיה</w:t>
      </w:r>
      <w:proofErr w:type="spellEnd"/>
      <w:r w:rsidRPr="00DB4014">
        <w:rPr>
          <w:rtl/>
        </w:rPr>
        <w:t>;</w:t>
      </w:r>
    </w:p>
    <w:p w14:paraId="0C9B3FA9" w14:textId="77777777" w:rsidR="00DB4014" w:rsidRPr="00DB4014" w:rsidRDefault="00DB4014" w:rsidP="00DB4014">
      <w:pPr>
        <w:rPr>
          <w:rtl/>
        </w:rPr>
      </w:pPr>
      <w:bookmarkStart w:id="4" w:name="Rov34"/>
      <w:bookmarkEnd w:id="4"/>
      <w:r w:rsidRPr="00DB4014">
        <w:rPr>
          <w:rtl/>
        </w:rPr>
        <w:t>           "ביצוע" – ביצוע של יצירה ספרותית, אמנותית, דרמטית או מוסיקלית, על ידי מבצע;</w:t>
      </w:r>
    </w:p>
    <w:p w14:paraId="3AE5DE2F" w14:textId="77777777" w:rsidR="00DB4014" w:rsidRPr="00DB4014" w:rsidRDefault="00DB4014" w:rsidP="00DB4014">
      <w:pPr>
        <w:rPr>
          <w:rtl/>
        </w:rPr>
      </w:pPr>
      <w:r w:rsidRPr="00DB4014">
        <w:rPr>
          <w:rtl/>
        </w:rPr>
        <w:t>(תיקון מס' 1) תשנ"ו-1996</w:t>
      </w:r>
    </w:p>
    <w:p w14:paraId="1F8975DC" w14:textId="77777777" w:rsidR="00DB4014" w:rsidRPr="00DB4014" w:rsidRDefault="00DB4014" w:rsidP="00DB4014">
      <w:pPr>
        <w:rPr>
          <w:rtl/>
        </w:rPr>
      </w:pPr>
      <w:r w:rsidRPr="00DB4014">
        <w:rPr>
          <w:rtl/>
        </w:rPr>
        <w:t>           "טביעה" – שימור של ביצוע או של שידור באמצעי כלשהו באופן המאפשר לראות, לשמוע או לשעתק את הביצוע או את השידור;</w:t>
      </w:r>
    </w:p>
    <w:p w14:paraId="777B4904" w14:textId="77777777" w:rsidR="00DB4014" w:rsidRPr="00DB4014" w:rsidRDefault="00DB4014" w:rsidP="00DB4014">
      <w:pPr>
        <w:rPr>
          <w:rtl/>
        </w:rPr>
      </w:pPr>
      <w:bookmarkStart w:id="5" w:name="Rov35"/>
      <w:bookmarkEnd w:id="5"/>
      <w:r w:rsidRPr="00DB4014">
        <w:rPr>
          <w:rtl/>
        </w:rPr>
        <w:t xml:space="preserve">           "שידור" – העברה או הפצה, בין </w:t>
      </w:r>
      <w:proofErr w:type="spellStart"/>
      <w:r w:rsidRPr="00DB4014">
        <w:rPr>
          <w:rtl/>
        </w:rPr>
        <w:t>קוית</w:t>
      </w:r>
      <w:proofErr w:type="spellEnd"/>
      <w:r w:rsidRPr="00DB4014">
        <w:rPr>
          <w:rtl/>
        </w:rPr>
        <w:t>, בין אלחוטית ובין בכל דרך אחרת, של צלילים או מראות, או שילוב של צלילים ומראות, לציבור;</w:t>
      </w:r>
    </w:p>
    <w:p w14:paraId="4FAD2553" w14:textId="77777777" w:rsidR="00DB4014" w:rsidRPr="00DB4014" w:rsidRDefault="00DB4014" w:rsidP="00DB4014">
      <w:pPr>
        <w:rPr>
          <w:rtl/>
        </w:rPr>
      </w:pPr>
      <w:r w:rsidRPr="00DB4014">
        <w:rPr>
          <w:rtl/>
        </w:rPr>
        <w:t>           "שידור-משנה" – שידור שבו אדם משדר שידור של אדם אחר, והנעשה בו-זמנית עם השידור של האחר;</w:t>
      </w:r>
    </w:p>
    <w:p w14:paraId="407DB932" w14:textId="77777777" w:rsidR="00DB4014" w:rsidRPr="00DB4014" w:rsidRDefault="00DB4014" w:rsidP="00DB4014">
      <w:pPr>
        <w:rPr>
          <w:rtl/>
        </w:rPr>
      </w:pPr>
      <w:r w:rsidRPr="00DB4014">
        <w:rPr>
          <w:rtl/>
        </w:rPr>
        <w:t>           "שעתוק" – הכנת העתק של טביעה או של חלק ניכר ממנה.</w:t>
      </w:r>
    </w:p>
    <w:p w14:paraId="3236770D" w14:textId="77777777" w:rsidR="00DB4014" w:rsidRPr="00DB4014" w:rsidRDefault="00DB4014" w:rsidP="00DB4014">
      <w:pPr>
        <w:rPr>
          <w:rtl/>
        </w:rPr>
      </w:pPr>
      <w:bookmarkStart w:id="6" w:name="med1"/>
      <w:bookmarkEnd w:id="6"/>
      <w:r w:rsidRPr="00DB4014">
        <w:rPr>
          <w:rtl/>
        </w:rPr>
        <w:t>(תיקון מס' 1)  תשנ"ו-1996</w:t>
      </w:r>
    </w:p>
    <w:p w14:paraId="6E81F6ED" w14:textId="77777777" w:rsidR="00DB4014" w:rsidRPr="00DB4014" w:rsidRDefault="00DB4014" w:rsidP="00DB4014">
      <w:pPr>
        <w:rPr>
          <w:rtl/>
        </w:rPr>
      </w:pPr>
      <w:r w:rsidRPr="00DB4014">
        <w:rPr>
          <w:rtl/>
        </w:rPr>
        <w:t>פרק ב': זכויות מבצעים ומשדרים</w:t>
      </w:r>
    </w:p>
    <w:p w14:paraId="0AEACDB3" w14:textId="77777777" w:rsidR="00DB4014" w:rsidRPr="00DB4014" w:rsidRDefault="00DB4014" w:rsidP="00DB4014">
      <w:pPr>
        <w:rPr>
          <w:rtl/>
        </w:rPr>
      </w:pPr>
      <w:bookmarkStart w:id="7" w:name="Rov36"/>
      <w:bookmarkStart w:id="8" w:name="Seif2"/>
      <w:bookmarkEnd w:id="7"/>
      <w:bookmarkEnd w:id="8"/>
      <w:r w:rsidRPr="00DB4014">
        <w:rPr>
          <w:rtl/>
        </w:rPr>
        <w:t>זכויות המבצע</w:t>
      </w:r>
    </w:p>
    <w:p w14:paraId="6CE1F935" w14:textId="77777777" w:rsidR="00DB4014" w:rsidRPr="00DB4014" w:rsidRDefault="00DB4014" w:rsidP="00DB4014">
      <w:pPr>
        <w:rPr>
          <w:rtl/>
        </w:rPr>
      </w:pPr>
      <w:r w:rsidRPr="00DB4014">
        <w:rPr>
          <w:rtl/>
        </w:rPr>
        <w:t>2.    למבצע תהיה הזכות שהמעשים המפורטים להלן לא ייעשו אלא בהסכמתו:</w:t>
      </w:r>
    </w:p>
    <w:p w14:paraId="34225466" w14:textId="77777777" w:rsidR="00DB4014" w:rsidRPr="00DB4014" w:rsidRDefault="00DB4014" w:rsidP="00DB4014">
      <w:pPr>
        <w:rPr>
          <w:rtl/>
        </w:rPr>
      </w:pPr>
      <w:r w:rsidRPr="00DB4014">
        <w:rPr>
          <w:rtl/>
        </w:rPr>
        <w:t>(1)  טביעה;</w:t>
      </w:r>
    </w:p>
    <w:p w14:paraId="240CA77F" w14:textId="77777777" w:rsidR="00DB4014" w:rsidRPr="00DB4014" w:rsidRDefault="00DB4014" w:rsidP="00DB4014">
      <w:pPr>
        <w:rPr>
          <w:rtl/>
        </w:rPr>
      </w:pPr>
      <w:r w:rsidRPr="00DB4014">
        <w:rPr>
          <w:rtl/>
        </w:rPr>
        <w:t>(2)  שעתוק, אלא אם כן נתקיימו שני אלה:</w:t>
      </w:r>
    </w:p>
    <w:p w14:paraId="14826FD5" w14:textId="77777777" w:rsidR="00DB4014" w:rsidRPr="00DB4014" w:rsidRDefault="00DB4014" w:rsidP="00DB4014">
      <w:pPr>
        <w:rPr>
          <w:rtl/>
        </w:rPr>
      </w:pPr>
      <w:r w:rsidRPr="00DB4014">
        <w:rPr>
          <w:rtl/>
        </w:rPr>
        <w:t>(א)   הטביעה נעשתה בהסכמת המבצע;</w:t>
      </w:r>
    </w:p>
    <w:p w14:paraId="6B08F6CC" w14:textId="77777777" w:rsidR="00DB4014" w:rsidRPr="00DB4014" w:rsidRDefault="00DB4014" w:rsidP="00DB4014">
      <w:pPr>
        <w:rPr>
          <w:rtl/>
        </w:rPr>
      </w:pPr>
      <w:r w:rsidRPr="00DB4014">
        <w:rPr>
          <w:rtl/>
        </w:rPr>
        <w:t>(ב)   השעתוק נעשה לשם אותה מטרה שלמענה ניתנה הסכמת המבצע;</w:t>
      </w:r>
    </w:p>
    <w:p w14:paraId="51F0E7B2" w14:textId="77777777" w:rsidR="00DB4014" w:rsidRPr="00DB4014" w:rsidRDefault="00DB4014" w:rsidP="00DB4014">
      <w:pPr>
        <w:rPr>
          <w:rtl/>
        </w:rPr>
      </w:pPr>
      <w:r w:rsidRPr="00DB4014">
        <w:rPr>
          <w:rtl/>
        </w:rPr>
        <w:t>(3)  שידור של ביצוע, אלא אם כן נתקיים אחד מאלה:</w:t>
      </w:r>
    </w:p>
    <w:p w14:paraId="21F56D9C" w14:textId="77777777" w:rsidR="00DB4014" w:rsidRPr="00DB4014" w:rsidRDefault="00DB4014" w:rsidP="00DB4014">
      <w:pPr>
        <w:rPr>
          <w:rtl/>
        </w:rPr>
      </w:pPr>
      <w:r w:rsidRPr="00DB4014">
        <w:rPr>
          <w:rtl/>
        </w:rPr>
        <w:t>(תיקון מס' 8) תשע"ד-2014</w:t>
      </w:r>
    </w:p>
    <w:p w14:paraId="5F7ABA42" w14:textId="77777777" w:rsidR="00DB4014" w:rsidRPr="00DB4014" w:rsidRDefault="00DB4014" w:rsidP="00DB4014">
      <w:pPr>
        <w:rPr>
          <w:rtl/>
        </w:rPr>
      </w:pPr>
      <w:r w:rsidRPr="00DB4014">
        <w:rPr>
          <w:rtl/>
        </w:rPr>
        <w:lastRenderedPageBreak/>
        <w:t>(א)   הביצוע משודר על ידי תאגיד השידור הישראלי או גלי צה"ל, הוא נעשה על פי טביעה או שעתוק שלה שנעשו בהסכמת המבצע, וקיים הסכם בין המשדר ובין המטביע בדבר זכות השימוש בביצוע;</w:t>
      </w:r>
    </w:p>
    <w:p w14:paraId="024865D9" w14:textId="77777777" w:rsidR="00DB4014" w:rsidRPr="00DB4014" w:rsidRDefault="00DB4014" w:rsidP="00DB4014">
      <w:pPr>
        <w:rPr>
          <w:rtl/>
        </w:rPr>
      </w:pPr>
      <w:r w:rsidRPr="00DB4014">
        <w:rPr>
          <w:rtl/>
        </w:rPr>
        <w:t>(ב)   השידור הוא שידור-משנה שהמשדר המקורי הסכים לו;</w:t>
      </w:r>
    </w:p>
    <w:p w14:paraId="2E77F094" w14:textId="77777777" w:rsidR="00DB4014" w:rsidRPr="00DB4014" w:rsidRDefault="00DB4014" w:rsidP="00DB4014">
      <w:pPr>
        <w:rPr>
          <w:rtl/>
        </w:rPr>
      </w:pPr>
      <w:r w:rsidRPr="00DB4014">
        <w:rPr>
          <w:rtl/>
        </w:rPr>
        <w:t>(תיקון מס' 2)  תשנ"ו-1996</w:t>
      </w:r>
    </w:p>
    <w:p w14:paraId="4A5520D4" w14:textId="77777777" w:rsidR="00DB4014" w:rsidRPr="00DB4014" w:rsidRDefault="00DB4014" w:rsidP="00DB4014">
      <w:pPr>
        <w:rPr>
          <w:rtl/>
        </w:rPr>
      </w:pPr>
      <w:r w:rsidRPr="00DB4014">
        <w:rPr>
          <w:rtl/>
        </w:rPr>
        <w:t>(4)  מכירה, השאלה, השכרה, הפצה, יבוא או החזקה – לצרכי מסחר, של טביעה או של שעתוק שלה, כשהטביעה או השעתוק נעשו ללא הסכמת המבצע.</w:t>
      </w:r>
    </w:p>
    <w:p w14:paraId="3ED9454D" w14:textId="77777777" w:rsidR="00DB4014" w:rsidRPr="00DB4014" w:rsidRDefault="00DB4014" w:rsidP="00DB4014">
      <w:pPr>
        <w:rPr>
          <w:rtl/>
        </w:rPr>
      </w:pPr>
      <w:bookmarkStart w:id="9" w:name="Rov52"/>
      <w:bookmarkStart w:id="10" w:name="Seif3"/>
      <w:bookmarkEnd w:id="9"/>
      <w:bookmarkEnd w:id="10"/>
      <w:r w:rsidRPr="00DB4014">
        <w:rPr>
          <w:rtl/>
        </w:rPr>
        <w:t>נותן הסכמה</w:t>
      </w:r>
    </w:p>
    <w:p w14:paraId="30445E1C" w14:textId="77777777" w:rsidR="00DB4014" w:rsidRPr="00DB4014" w:rsidRDefault="00DB4014" w:rsidP="00DB4014">
      <w:pPr>
        <w:rPr>
          <w:rtl/>
        </w:rPr>
      </w:pPr>
      <w:r w:rsidRPr="00DB4014">
        <w:rPr>
          <w:rtl/>
        </w:rPr>
        <w:t xml:space="preserve">3.    הסכמה </w:t>
      </w:r>
      <w:proofErr w:type="spellStart"/>
      <w:r w:rsidRPr="00DB4014">
        <w:rPr>
          <w:rtl/>
        </w:rPr>
        <w:t>לענין</w:t>
      </w:r>
      <w:proofErr w:type="spellEnd"/>
      <w:r w:rsidRPr="00DB4014">
        <w:rPr>
          <w:rtl/>
        </w:rPr>
        <w:t xml:space="preserve"> סעיף 2 תינתן:</w:t>
      </w:r>
    </w:p>
    <w:p w14:paraId="49DB286B" w14:textId="77777777" w:rsidR="00DB4014" w:rsidRPr="00DB4014" w:rsidRDefault="00DB4014" w:rsidP="00DB4014">
      <w:pPr>
        <w:rPr>
          <w:rtl/>
        </w:rPr>
      </w:pPr>
      <w:r w:rsidRPr="00DB4014">
        <w:rPr>
          <w:rtl/>
        </w:rPr>
        <w:t>(1)   כשהמבצע הוא סולן או יחיד שאיננו חלק מקבוצה – בידי המבצע או נציג שהוא הרשה בכתב;</w:t>
      </w:r>
    </w:p>
    <w:p w14:paraId="77AA7F50" w14:textId="77777777" w:rsidR="00DB4014" w:rsidRPr="00DB4014" w:rsidRDefault="00DB4014" w:rsidP="00DB4014">
      <w:pPr>
        <w:rPr>
          <w:rtl/>
        </w:rPr>
      </w:pPr>
      <w:r w:rsidRPr="00DB4014">
        <w:rPr>
          <w:rtl/>
        </w:rPr>
        <w:t>(2)   כשהמבצע הוא קבוצה – בידי נציג שחברי הקבוצה הרשו בכתב, ובאין נציג כזה – בידי רוב חברי הקבוצה.</w:t>
      </w:r>
    </w:p>
    <w:p w14:paraId="62E31639" w14:textId="77777777" w:rsidR="00DB4014" w:rsidRPr="00DB4014" w:rsidRDefault="00DB4014" w:rsidP="00DB4014">
      <w:pPr>
        <w:rPr>
          <w:rtl/>
        </w:rPr>
      </w:pPr>
      <w:bookmarkStart w:id="11" w:name="Seif4"/>
      <w:bookmarkEnd w:id="11"/>
      <w:r w:rsidRPr="00DB4014">
        <w:rPr>
          <w:rtl/>
        </w:rPr>
        <w:t>תמלוג על השמעה והצגה (תיקון מס' 1)  תשנ"ו-1996</w:t>
      </w:r>
    </w:p>
    <w:p w14:paraId="3CD873C8" w14:textId="77777777" w:rsidR="00DB4014" w:rsidRPr="00DB4014" w:rsidRDefault="00DB4014" w:rsidP="00DB4014">
      <w:pPr>
        <w:rPr>
          <w:rtl/>
        </w:rPr>
      </w:pPr>
      <w:r w:rsidRPr="00DB4014">
        <w:rPr>
          <w:rtl/>
        </w:rPr>
        <w:t>3א.     (א)  מבצע זכאי לתמלוג ראוי על השמעה או הצגה של ביצועו.</w:t>
      </w:r>
    </w:p>
    <w:p w14:paraId="56DE88C9" w14:textId="77777777" w:rsidR="00DB4014" w:rsidRPr="00DB4014" w:rsidRDefault="00DB4014" w:rsidP="00DB4014">
      <w:pPr>
        <w:rPr>
          <w:rtl/>
        </w:rPr>
      </w:pPr>
      <w:r w:rsidRPr="00DB4014">
        <w:rPr>
          <w:rtl/>
        </w:rPr>
        <w:t xml:space="preserve">           (ב)  תמלוגים לפי סעיף קטן (א) ישולמו </w:t>
      </w:r>
      <w:proofErr w:type="spellStart"/>
      <w:r w:rsidRPr="00DB4014">
        <w:rPr>
          <w:rtl/>
        </w:rPr>
        <w:t>לאירגון</w:t>
      </w:r>
      <w:proofErr w:type="spellEnd"/>
      <w:r w:rsidRPr="00DB4014">
        <w:rPr>
          <w:rtl/>
        </w:rPr>
        <w:t xml:space="preserve"> תמלוגים המייצג את המספר הגדול ביותר של מבצעים ובעלי זכויות מבצעים (להלן – </w:t>
      </w:r>
      <w:proofErr w:type="spellStart"/>
      <w:r w:rsidRPr="00DB4014">
        <w:rPr>
          <w:rtl/>
        </w:rPr>
        <w:t>אירגון</w:t>
      </w:r>
      <w:proofErr w:type="spellEnd"/>
      <w:r w:rsidRPr="00DB4014">
        <w:rPr>
          <w:rtl/>
        </w:rPr>
        <w:t xml:space="preserve"> התמלוגים היציג).</w:t>
      </w:r>
    </w:p>
    <w:p w14:paraId="32326BA6" w14:textId="77777777" w:rsidR="00DB4014" w:rsidRPr="00DB4014" w:rsidRDefault="00DB4014" w:rsidP="00DB4014">
      <w:pPr>
        <w:rPr>
          <w:rtl/>
        </w:rPr>
      </w:pPr>
      <w:r w:rsidRPr="00DB4014">
        <w:rPr>
          <w:rtl/>
        </w:rPr>
        <w:t>           (ג)   </w:t>
      </w:r>
      <w:proofErr w:type="spellStart"/>
      <w:r w:rsidRPr="00DB4014">
        <w:rPr>
          <w:rtl/>
        </w:rPr>
        <w:t>אירגון</w:t>
      </w:r>
      <w:proofErr w:type="spellEnd"/>
      <w:r w:rsidRPr="00DB4014">
        <w:rPr>
          <w:rtl/>
        </w:rPr>
        <w:t xml:space="preserve"> התמלוגים היציג יעביר את התמלוגים גם למבצעים ולבעלי זכויות מבצעים שאינם חברים בו, באופן שיקבע שר המשפטים באישור ועדת החוקה, חוק ומשפט של הכנסת.</w:t>
      </w:r>
    </w:p>
    <w:p w14:paraId="535896F8" w14:textId="77777777" w:rsidR="00DB4014" w:rsidRPr="00DB4014" w:rsidRDefault="00DB4014" w:rsidP="00DB4014">
      <w:pPr>
        <w:rPr>
          <w:rtl/>
        </w:rPr>
      </w:pPr>
      <w:bookmarkStart w:id="12" w:name="Rov37"/>
      <w:bookmarkStart w:id="13" w:name="Seif5"/>
      <w:bookmarkEnd w:id="12"/>
      <w:bookmarkEnd w:id="13"/>
      <w:r w:rsidRPr="00DB4014">
        <w:rPr>
          <w:rtl/>
        </w:rPr>
        <w:t>פטורים מהסכמה</w:t>
      </w:r>
    </w:p>
    <w:p w14:paraId="08A495DE" w14:textId="77777777" w:rsidR="00DB4014" w:rsidRPr="00DB4014" w:rsidRDefault="00DB4014" w:rsidP="00DB4014">
      <w:pPr>
        <w:rPr>
          <w:rtl/>
        </w:rPr>
      </w:pPr>
      <w:r w:rsidRPr="00DB4014">
        <w:rPr>
          <w:rtl/>
        </w:rPr>
        <w:t xml:space="preserve">4.    הוראות סעיף 2 לא יחולו אם המעשים האמורים בו הם בגדר הפצה או שימוש הוגן, לשם לימוד עצמי או הוראה שלא למטרת רווח, או לשם מחקר, ביקורת, סקירה, או תמצית </w:t>
      </w:r>
      <w:proofErr w:type="spellStart"/>
      <w:r w:rsidRPr="00DB4014">
        <w:rPr>
          <w:rtl/>
        </w:rPr>
        <w:t>עתונאית</w:t>
      </w:r>
      <w:proofErr w:type="spellEnd"/>
      <w:r w:rsidRPr="00DB4014">
        <w:rPr>
          <w:rtl/>
        </w:rPr>
        <w:t>.</w:t>
      </w:r>
    </w:p>
    <w:p w14:paraId="2D161D19" w14:textId="77777777" w:rsidR="00DB4014" w:rsidRPr="00DB4014" w:rsidRDefault="00DB4014" w:rsidP="00DB4014">
      <w:pPr>
        <w:rPr>
          <w:rtl/>
        </w:rPr>
      </w:pPr>
      <w:bookmarkStart w:id="14" w:name="Seif24"/>
      <w:bookmarkEnd w:id="14"/>
      <w:r w:rsidRPr="00DB4014">
        <w:rPr>
          <w:rtl/>
        </w:rPr>
        <w:t>זכות מוסרית (תיקון מס' 2)  תשנ"ו-1996</w:t>
      </w:r>
    </w:p>
    <w:p w14:paraId="44670B71" w14:textId="77777777" w:rsidR="00DB4014" w:rsidRPr="00DB4014" w:rsidRDefault="00DB4014" w:rsidP="00DB4014">
      <w:pPr>
        <w:rPr>
          <w:rtl/>
        </w:rPr>
      </w:pPr>
      <w:r w:rsidRPr="00DB4014">
        <w:rPr>
          <w:rtl/>
        </w:rPr>
        <w:t xml:space="preserve">4א.     (א)  למבצע זכות ששמו ייקרא על כל ביצוע שנעשה על ידיו ועל כל טביעה או </w:t>
      </w:r>
      <w:proofErr w:type="spellStart"/>
      <w:r w:rsidRPr="00DB4014">
        <w:rPr>
          <w:rtl/>
        </w:rPr>
        <w:t>שיעתוק</w:t>
      </w:r>
      <w:proofErr w:type="spellEnd"/>
      <w:r w:rsidRPr="00DB4014">
        <w:rPr>
          <w:rtl/>
        </w:rPr>
        <w:t xml:space="preserve"> שלו, בהיקף ובמידה המקובלים לאותו ענין.</w:t>
      </w:r>
    </w:p>
    <w:p w14:paraId="402ED334" w14:textId="77777777" w:rsidR="00DB4014" w:rsidRPr="00DB4014" w:rsidRDefault="00DB4014" w:rsidP="00DB4014">
      <w:pPr>
        <w:rPr>
          <w:rtl/>
        </w:rPr>
      </w:pPr>
      <w:r w:rsidRPr="00DB4014">
        <w:rPr>
          <w:rtl/>
        </w:rPr>
        <w:t>           (ב)  המבצע זכאי שלא ייעשה בביצוע שבו נטל חלק או בטביעה או בשעתוק של ביצוע כאמור, כל סילוף, פגימה או שינוי אחר, או כל פעולה שיש בה משום הפחתת ערך ביחס לביצוע העלולים לפגוע בכבודו או בשמו של המבצע.</w:t>
      </w:r>
    </w:p>
    <w:p w14:paraId="5F6953F8" w14:textId="77777777" w:rsidR="00DB4014" w:rsidRPr="00DB4014" w:rsidRDefault="00DB4014" w:rsidP="00DB4014">
      <w:pPr>
        <w:rPr>
          <w:rtl/>
        </w:rPr>
      </w:pPr>
      <w:r w:rsidRPr="00DB4014">
        <w:rPr>
          <w:rtl/>
        </w:rPr>
        <w:t xml:space="preserve">           (ג)   פגיעה בזכות לפי סעיף זה היא עוולה אזרחית, והוראות פקודת </w:t>
      </w:r>
      <w:proofErr w:type="spellStart"/>
      <w:r w:rsidRPr="00DB4014">
        <w:rPr>
          <w:rtl/>
        </w:rPr>
        <w:t>הנזיקין</w:t>
      </w:r>
      <w:proofErr w:type="spellEnd"/>
      <w:r w:rsidRPr="00DB4014">
        <w:rPr>
          <w:rtl/>
        </w:rPr>
        <w:t xml:space="preserve"> [נוסח חדש], יחולו עליה.</w:t>
      </w:r>
    </w:p>
    <w:p w14:paraId="66C74861" w14:textId="77777777" w:rsidR="00DB4014" w:rsidRPr="00DB4014" w:rsidRDefault="00DB4014" w:rsidP="00DB4014">
      <w:pPr>
        <w:rPr>
          <w:rtl/>
        </w:rPr>
      </w:pPr>
      <w:r w:rsidRPr="00DB4014">
        <w:rPr>
          <w:rtl/>
        </w:rPr>
        <w:t>(תיקון מס' 7) תשע"ד-2014</w:t>
      </w:r>
    </w:p>
    <w:p w14:paraId="063091AD" w14:textId="77777777" w:rsidR="00DB4014" w:rsidRPr="00DB4014" w:rsidRDefault="00DB4014" w:rsidP="00DB4014">
      <w:pPr>
        <w:rPr>
          <w:rtl/>
        </w:rPr>
      </w:pPr>
      <w:r w:rsidRPr="00DB4014">
        <w:rPr>
          <w:rtl/>
        </w:rPr>
        <w:t>           (ד)  על אף הוראות סעיף קטן (ג), מעשה בביצוע או בטביעה של ביצוע או בשעתוק של טביעה של ביצוע, הפוגע בזכות לפי סעיף קטן (ב), אינו מהווה עוולה אזרחית אם נעשה בביצוע, בטביעה או בשעתוק כאמור שאינם נגישים באופן הולם לאדם עם מוגבלות מחמת מוגבלותו, לשם הפיכתם לטביעה מותאמת, בהתאם להוראות סעיף 4ג1(ב).</w:t>
      </w:r>
    </w:p>
    <w:p w14:paraId="1051448F" w14:textId="77777777" w:rsidR="00DB4014" w:rsidRPr="00DB4014" w:rsidRDefault="00DB4014" w:rsidP="00DB4014">
      <w:pPr>
        <w:rPr>
          <w:rtl/>
        </w:rPr>
      </w:pPr>
      <w:bookmarkStart w:id="15" w:name="Rov49"/>
      <w:bookmarkStart w:id="16" w:name="Seif6"/>
      <w:bookmarkEnd w:id="15"/>
      <w:bookmarkEnd w:id="16"/>
      <w:r w:rsidRPr="00DB4014">
        <w:rPr>
          <w:rtl/>
        </w:rPr>
        <w:t>זכויות המשדר (תיקון מס' 1)  תשנ"ו-1996 (תיקון מס' 4) תשס"ג-2002</w:t>
      </w:r>
    </w:p>
    <w:p w14:paraId="18BFE9F5" w14:textId="77777777" w:rsidR="00DB4014" w:rsidRPr="00DB4014" w:rsidRDefault="00DB4014" w:rsidP="00DB4014">
      <w:pPr>
        <w:rPr>
          <w:rtl/>
        </w:rPr>
      </w:pPr>
      <w:r w:rsidRPr="00DB4014">
        <w:rPr>
          <w:rtl/>
        </w:rPr>
        <w:t>4א1.   למשדר תהיה הזכות שהמעשים המפורטים להלן לא ייעשו אלא בהסכמתו:</w:t>
      </w:r>
    </w:p>
    <w:p w14:paraId="157F24D6" w14:textId="77777777" w:rsidR="00DB4014" w:rsidRPr="00DB4014" w:rsidRDefault="00DB4014" w:rsidP="00DB4014">
      <w:pPr>
        <w:rPr>
          <w:rtl/>
        </w:rPr>
      </w:pPr>
      <w:r w:rsidRPr="00DB4014">
        <w:rPr>
          <w:rtl/>
        </w:rPr>
        <w:t>(1)  טביעה של שידוריו;</w:t>
      </w:r>
    </w:p>
    <w:p w14:paraId="49B4EE7F" w14:textId="77777777" w:rsidR="00DB4014" w:rsidRPr="00DB4014" w:rsidRDefault="00DB4014" w:rsidP="00DB4014">
      <w:pPr>
        <w:rPr>
          <w:rtl/>
        </w:rPr>
      </w:pPr>
      <w:r w:rsidRPr="00DB4014">
        <w:rPr>
          <w:rtl/>
        </w:rPr>
        <w:t>(2)  שעתוק טביעות של שידוריו;</w:t>
      </w:r>
    </w:p>
    <w:p w14:paraId="3D2E664A" w14:textId="77777777" w:rsidR="00DB4014" w:rsidRPr="00DB4014" w:rsidRDefault="00DB4014" w:rsidP="00DB4014">
      <w:pPr>
        <w:rPr>
          <w:rtl/>
        </w:rPr>
      </w:pPr>
      <w:r w:rsidRPr="00DB4014">
        <w:rPr>
          <w:rtl/>
        </w:rPr>
        <w:lastRenderedPageBreak/>
        <w:t>(3)  שידור של טביעה או שעתוק של טביעה, של שידוריו;</w:t>
      </w:r>
    </w:p>
    <w:p w14:paraId="3816EACB" w14:textId="77777777" w:rsidR="00DB4014" w:rsidRPr="00DB4014" w:rsidRDefault="00DB4014" w:rsidP="00DB4014">
      <w:pPr>
        <w:rPr>
          <w:rtl/>
        </w:rPr>
      </w:pPr>
      <w:r w:rsidRPr="00DB4014">
        <w:rPr>
          <w:rtl/>
        </w:rPr>
        <w:t>(4)  מכירה, השכרה, הפצה, יבוא או החזקה לצרכי מסחר של טביעה או שעתוק של טביעה, של שידוריו;</w:t>
      </w:r>
    </w:p>
    <w:p w14:paraId="623A3347" w14:textId="77777777" w:rsidR="00DB4014" w:rsidRPr="00DB4014" w:rsidRDefault="00DB4014" w:rsidP="00DB4014">
      <w:pPr>
        <w:rPr>
          <w:rtl/>
        </w:rPr>
      </w:pPr>
      <w:r w:rsidRPr="00DB4014">
        <w:rPr>
          <w:rtl/>
        </w:rPr>
        <w:t>(תיקון מס' 5) תשס"ג-2003</w:t>
      </w:r>
    </w:p>
    <w:p w14:paraId="6DCE1A35" w14:textId="77777777" w:rsidR="00DB4014" w:rsidRPr="00DB4014" w:rsidRDefault="00DB4014" w:rsidP="00DB4014">
      <w:pPr>
        <w:rPr>
          <w:rtl/>
        </w:rPr>
      </w:pPr>
      <w:r w:rsidRPr="00DB4014">
        <w:rPr>
          <w:rtl/>
        </w:rPr>
        <w:t>(5)  שידור משנה של שידוריו, למעט שידור משנה שחובה להעבירו לפי הוראות סעיפים 6כא(א) או 6מט(4) לחוק התקשורת (בזק ושידורים), התשמ"ב-1982.</w:t>
      </w:r>
    </w:p>
    <w:p w14:paraId="16D06748" w14:textId="77777777" w:rsidR="00DB4014" w:rsidRPr="00DB4014" w:rsidRDefault="00DB4014" w:rsidP="00DB4014">
      <w:pPr>
        <w:rPr>
          <w:rtl/>
        </w:rPr>
      </w:pPr>
      <w:bookmarkStart w:id="17" w:name="Rov47"/>
      <w:bookmarkStart w:id="18" w:name="Seif7"/>
      <w:bookmarkEnd w:id="17"/>
      <w:bookmarkEnd w:id="18"/>
      <w:r w:rsidRPr="00DB4014">
        <w:rPr>
          <w:rtl/>
        </w:rPr>
        <w:t>הגנה (תיקון מס' 1)  תשנ"ו-1996 (תיקון מס' 4) תשס"ג-2002</w:t>
      </w:r>
    </w:p>
    <w:p w14:paraId="5416EABB" w14:textId="77777777" w:rsidR="00DB4014" w:rsidRPr="00DB4014" w:rsidRDefault="00DB4014" w:rsidP="00DB4014">
      <w:pPr>
        <w:rPr>
          <w:rtl/>
        </w:rPr>
      </w:pPr>
      <w:r w:rsidRPr="00DB4014">
        <w:rPr>
          <w:rtl/>
        </w:rPr>
        <w:t>4ב.     הוראות סעיף 4א1 לא יחולו על שידור הנעשה תוך הפרה של זכות יוצרים או זכות מבצעים.</w:t>
      </w:r>
    </w:p>
    <w:p w14:paraId="0E37DCE8" w14:textId="77777777" w:rsidR="00DB4014" w:rsidRPr="00DB4014" w:rsidRDefault="00DB4014" w:rsidP="00DB4014">
      <w:pPr>
        <w:rPr>
          <w:rtl/>
        </w:rPr>
      </w:pPr>
      <w:bookmarkStart w:id="19" w:name="Rov42"/>
      <w:bookmarkStart w:id="20" w:name="Seif8"/>
      <w:bookmarkEnd w:id="19"/>
      <w:bookmarkEnd w:id="20"/>
      <w:r w:rsidRPr="00DB4014">
        <w:rPr>
          <w:rtl/>
        </w:rPr>
        <w:t>פטור מהסכמה (תיקון מס' 1)  תשנ"ו-1996 (תיקון מס' 4) תשס"ג-2002</w:t>
      </w:r>
    </w:p>
    <w:p w14:paraId="10226303" w14:textId="77777777" w:rsidR="00DB4014" w:rsidRPr="00DB4014" w:rsidRDefault="00DB4014" w:rsidP="00DB4014">
      <w:pPr>
        <w:rPr>
          <w:rtl/>
        </w:rPr>
      </w:pPr>
      <w:r w:rsidRPr="00DB4014">
        <w:rPr>
          <w:rtl/>
        </w:rPr>
        <w:t>4ג.      הוראות סעיף 4א1(1) ו-(2) לא יחולו אם המעשים האמורים נעשו לשימוש פרטי או לשימוש הוגן. בסעיף זה, "שימוש הוגן" – שימוש ראוי לשם לימוד עצמי או לשם הוראה שלא בתמורה, או לשם מחקר או ביקורת.</w:t>
      </w:r>
    </w:p>
    <w:p w14:paraId="123D1C72" w14:textId="77777777" w:rsidR="00DB4014" w:rsidRPr="00DB4014" w:rsidRDefault="00DB4014" w:rsidP="00DB4014">
      <w:pPr>
        <w:rPr>
          <w:rtl/>
        </w:rPr>
      </w:pPr>
      <w:bookmarkStart w:id="21" w:name="Rov43"/>
      <w:bookmarkStart w:id="22" w:name="Seif25"/>
      <w:bookmarkEnd w:id="21"/>
      <w:bookmarkEnd w:id="22"/>
      <w:r w:rsidRPr="00DB4014">
        <w:rPr>
          <w:rtl/>
        </w:rPr>
        <w:t>התאמת ביצוע או שידור לאדם עם מוגבלות (תיקון מס' 7) תשע"ד-2014</w:t>
      </w:r>
    </w:p>
    <w:p w14:paraId="4D78F749" w14:textId="77777777" w:rsidR="00DB4014" w:rsidRPr="00DB4014" w:rsidRDefault="00DB4014" w:rsidP="00DB4014">
      <w:pPr>
        <w:rPr>
          <w:rtl/>
        </w:rPr>
      </w:pPr>
      <w:r w:rsidRPr="00DB4014">
        <w:rPr>
          <w:rtl/>
        </w:rPr>
        <w:t>4ג1.    (א)  בסעיף זה –</w:t>
      </w:r>
    </w:p>
    <w:p w14:paraId="34B39C5D" w14:textId="77777777" w:rsidR="00DB4014" w:rsidRPr="00DB4014" w:rsidRDefault="00DB4014" w:rsidP="00DB4014">
      <w:pPr>
        <w:rPr>
          <w:rtl/>
        </w:rPr>
      </w:pPr>
      <w:r w:rsidRPr="00DB4014">
        <w:rPr>
          <w:rtl/>
        </w:rPr>
        <w:t>           "אדם עם מוגבלות" – כהגדרתו בסעיף 5 לחוק שוויון זכויות לאנשים עם מוגבלות, התשנ"ח-1998;</w:t>
      </w:r>
    </w:p>
    <w:p w14:paraId="69826463" w14:textId="77777777" w:rsidR="00DB4014" w:rsidRPr="00DB4014" w:rsidRDefault="00DB4014" w:rsidP="00DB4014">
      <w:pPr>
        <w:rPr>
          <w:rtl/>
        </w:rPr>
      </w:pPr>
      <w:r w:rsidRPr="00DB4014">
        <w:rPr>
          <w:rtl/>
        </w:rPr>
        <w:t>           "טביעה מותאמת" – טביעה של ביצוע או טביעה של שידור, במתכונת המותאמת לשימושו של אדם עם מוגבלות.</w:t>
      </w:r>
    </w:p>
    <w:p w14:paraId="4A522A8B" w14:textId="77777777" w:rsidR="00DB4014" w:rsidRPr="00DB4014" w:rsidRDefault="00DB4014" w:rsidP="00DB4014">
      <w:pPr>
        <w:rPr>
          <w:rtl/>
        </w:rPr>
      </w:pPr>
      <w:r w:rsidRPr="00DB4014">
        <w:rPr>
          <w:rtl/>
        </w:rPr>
        <w:t>           (ב)  הוראות סעיפים 2 ו-4א1 לא יחולו לגבי מעשה מהמעשים המנויים בהם שנעשה בביצוע, בשידור, בטביעה של ביצוע או של שידור או בשעתוק של טביעה של ביצוע או של שידור, שאינם נגישים באופן הולם לאדם עם מוגבלות מחמת מוגבלותו, לשם הפיכתם לטביעה מותאמת, ובלבד שמתקיימים התנאים לפי סעיף 28א לחוק זכות יוצרים, התשס"ח-2007, בשינויים המחויבים.</w:t>
      </w:r>
    </w:p>
    <w:p w14:paraId="4D36E4A5" w14:textId="77777777" w:rsidR="00DB4014" w:rsidRPr="00DB4014" w:rsidRDefault="00DB4014" w:rsidP="00DB4014">
      <w:pPr>
        <w:rPr>
          <w:rtl/>
        </w:rPr>
      </w:pPr>
      <w:bookmarkStart w:id="23" w:name="Rov51"/>
      <w:bookmarkStart w:id="24" w:name="Seif9"/>
      <w:bookmarkEnd w:id="23"/>
      <w:bookmarkEnd w:id="24"/>
      <w:r w:rsidRPr="00DB4014">
        <w:rPr>
          <w:rtl/>
        </w:rPr>
        <w:t>תחולת הוראות (תיקון מס' 1)  תשנ"ו-1996 (תיקון מס' 3) תש"ס-1999 (תיקון מס' 4) תשס"ג-2002</w:t>
      </w:r>
    </w:p>
    <w:p w14:paraId="4DEE7917" w14:textId="77777777" w:rsidR="00DB4014" w:rsidRPr="00DB4014" w:rsidRDefault="00DB4014" w:rsidP="00DB4014">
      <w:pPr>
        <w:rPr>
          <w:rtl/>
        </w:rPr>
      </w:pPr>
      <w:r w:rsidRPr="00DB4014">
        <w:rPr>
          <w:rtl/>
        </w:rPr>
        <w:t>4ד.     בפרקים ג' ו-ד', למעט בסעיפים 6, 10, 11 ו-12, בכל מקום שבו נאמר "מבצע" ו"ביצוע" – גם "משדר" ו"שידור" במשמע.</w:t>
      </w:r>
    </w:p>
    <w:p w14:paraId="50A83774" w14:textId="77777777" w:rsidR="00DB4014" w:rsidRPr="00DB4014" w:rsidRDefault="00DB4014" w:rsidP="00DB4014">
      <w:pPr>
        <w:rPr>
          <w:rtl/>
        </w:rPr>
      </w:pPr>
      <w:bookmarkStart w:id="25" w:name="Rov44"/>
      <w:bookmarkStart w:id="26" w:name="med2"/>
      <w:bookmarkEnd w:id="25"/>
      <w:bookmarkEnd w:id="26"/>
      <w:r w:rsidRPr="00DB4014">
        <w:rPr>
          <w:rtl/>
        </w:rPr>
        <w:t xml:space="preserve">פרק ג': תרופות </w:t>
      </w:r>
      <w:proofErr w:type="spellStart"/>
      <w:r w:rsidRPr="00DB4014">
        <w:rPr>
          <w:rtl/>
        </w:rPr>
        <w:t>ועונשין</w:t>
      </w:r>
      <w:proofErr w:type="spellEnd"/>
    </w:p>
    <w:p w14:paraId="60643DA6" w14:textId="77777777" w:rsidR="00DB4014" w:rsidRPr="00DB4014" w:rsidRDefault="00DB4014" w:rsidP="00DB4014">
      <w:pPr>
        <w:rPr>
          <w:rtl/>
        </w:rPr>
      </w:pPr>
      <w:bookmarkStart w:id="27" w:name="Seif10"/>
      <w:bookmarkEnd w:id="27"/>
      <w:r w:rsidRPr="00DB4014">
        <w:rPr>
          <w:rtl/>
        </w:rPr>
        <w:t>תרופות אזרחיות</w:t>
      </w:r>
    </w:p>
    <w:p w14:paraId="009DE15A" w14:textId="77777777" w:rsidR="00DB4014" w:rsidRPr="00DB4014" w:rsidRDefault="00DB4014" w:rsidP="00DB4014">
      <w:pPr>
        <w:rPr>
          <w:rtl/>
        </w:rPr>
      </w:pPr>
      <w:r w:rsidRPr="00DB4014">
        <w:rPr>
          <w:rtl/>
        </w:rPr>
        <w:t xml:space="preserve">5.    למבצע שזכותו לפי חוק זה הופרה יהיו כל התרופות האזרחיות המוקנות לפי כל דין לבעל זכות יוצרים שזכותו הופרה, בשינויים </w:t>
      </w:r>
      <w:proofErr w:type="spellStart"/>
      <w:r w:rsidRPr="00DB4014">
        <w:rPr>
          <w:rtl/>
        </w:rPr>
        <w:t>המחוייבים</w:t>
      </w:r>
      <w:proofErr w:type="spellEnd"/>
      <w:r w:rsidRPr="00DB4014">
        <w:rPr>
          <w:rtl/>
        </w:rPr>
        <w:t>.</w:t>
      </w:r>
    </w:p>
    <w:p w14:paraId="43DAD738" w14:textId="77777777" w:rsidR="00DB4014" w:rsidRPr="00DB4014" w:rsidRDefault="00DB4014" w:rsidP="00DB4014">
      <w:pPr>
        <w:rPr>
          <w:rtl/>
        </w:rPr>
      </w:pPr>
      <w:bookmarkStart w:id="28" w:name="Seif11"/>
      <w:bookmarkEnd w:id="28"/>
      <w:r w:rsidRPr="00DB4014">
        <w:rPr>
          <w:rtl/>
        </w:rPr>
        <w:t>עונשין (תיקון מס' 4) תשס"ג-2002</w:t>
      </w:r>
    </w:p>
    <w:p w14:paraId="3D7F488D" w14:textId="77777777" w:rsidR="00DB4014" w:rsidRPr="00DB4014" w:rsidRDefault="00DB4014" w:rsidP="00DB4014">
      <w:pPr>
        <w:rPr>
          <w:rtl/>
        </w:rPr>
      </w:pPr>
      <w:r w:rsidRPr="00DB4014">
        <w:rPr>
          <w:rtl/>
        </w:rPr>
        <w:t>6.    (א)  העושה אחד מאלה, דינו - מאסר שלוש שנים או קנס פי שבעה מהקנס האמור בסעיף 61(א)(4) לחוק העונשין, התשל"ז-1977 (להלן - חוק העונשין):</w:t>
      </w:r>
    </w:p>
    <w:p w14:paraId="570F19EB" w14:textId="77777777" w:rsidR="00DB4014" w:rsidRPr="00DB4014" w:rsidRDefault="00DB4014" w:rsidP="00DB4014">
      <w:pPr>
        <w:rPr>
          <w:rtl/>
        </w:rPr>
      </w:pPr>
      <w:r w:rsidRPr="00DB4014">
        <w:rPr>
          <w:rtl/>
        </w:rPr>
        <w:t>(1)   עושה עותק מפר של ביצוע לשם מסחר בו;</w:t>
      </w:r>
    </w:p>
    <w:p w14:paraId="79623E42" w14:textId="77777777" w:rsidR="00DB4014" w:rsidRPr="00DB4014" w:rsidRDefault="00DB4014" w:rsidP="00DB4014">
      <w:pPr>
        <w:rPr>
          <w:rtl/>
        </w:rPr>
      </w:pPr>
      <w:r w:rsidRPr="00DB4014">
        <w:rPr>
          <w:rtl/>
        </w:rPr>
        <w:t>(2)   עוסק במכירה, בהשכרה או בהפצה של עותק מפר של ביצוע, או מוכר, משכיר או מפיץ עותקים מפרים של ביצוע בהיקף מסחרי.</w:t>
      </w:r>
    </w:p>
    <w:p w14:paraId="48FB6DC6" w14:textId="77777777" w:rsidR="00DB4014" w:rsidRPr="00DB4014" w:rsidRDefault="00DB4014" w:rsidP="00DB4014">
      <w:pPr>
        <w:rPr>
          <w:rtl/>
        </w:rPr>
      </w:pPr>
      <w:r w:rsidRPr="00DB4014">
        <w:rPr>
          <w:rtl/>
        </w:rPr>
        <w:t>(תיקון מס' 4) תשס"ג-2002</w:t>
      </w:r>
    </w:p>
    <w:p w14:paraId="70AF323F" w14:textId="77777777" w:rsidR="00DB4014" w:rsidRPr="00DB4014" w:rsidRDefault="00DB4014" w:rsidP="00DB4014">
      <w:pPr>
        <w:rPr>
          <w:rtl/>
        </w:rPr>
      </w:pPr>
      <w:r w:rsidRPr="00DB4014">
        <w:rPr>
          <w:rtl/>
        </w:rPr>
        <w:lastRenderedPageBreak/>
        <w:t>           (א1)        המחזיק עותק מפר של ביצוע לשם מסחר בו, דינו - מאסר שנה או קנס פי חמישה מהקנס האמור בסעיף 61(א)(4) לחוק העונשין.</w:t>
      </w:r>
    </w:p>
    <w:p w14:paraId="0C279B9E" w14:textId="77777777" w:rsidR="00DB4014" w:rsidRPr="00DB4014" w:rsidRDefault="00DB4014" w:rsidP="00DB4014">
      <w:pPr>
        <w:rPr>
          <w:rtl/>
        </w:rPr>
      </w:pPr>
      <w:r w:rsidRPr="00DB4014">
        <w:rPr>
          <w:rtl/>
        </w:rPr>
        <w:t>(תיקון מס' 4) תשס"ג-2002</w:t>
      </w:r>
    </w:p>
    <w:p w14:paraId="6689B245" w14:textId="77777777" w:rsidR="00DB4014" w:rsidRPr="00DB4014" w:rsidRDefault="00DB4014" w:rsidP="00DB4014">
      <w:pPr>
        <w:rPr>
          <w:rtl/>
        </w:rPr>
      </w:pPr>
      <w:r w:rsidRPr="00DB4014">
        <w:rPr>
          <w:rtl/>
        </w:rPr>
        <w:t>           (א2)        בסעיפים קטנים (א) ו-(א1), "עותק מפר" - טביעה של ביצוע או שעתוק של טביעה של ביצוע, שנעשו בלא הסכמה של המבצע בניגוד להוראות סעיפים 2 ו-3, למעט אם עשייתם הותרה בהוראה מהוראות חוק זה או שנעשו בהסכמת אדם אחר שהוא בעל הזכות להסכים בהתאם להוראות חוק זה.</w:t>
      </w:r>
    </w:p>
    <w:p w14:paraId="4B88F1E8" w14:textId="77777777" w:rsidR="00DB4014" w:rsidRPr="00DB4014" w:rsidRDefault="00DB4014" w:rsidP="00DB4014">
      <w:pPr>
        <w:rPr>
          <w:rtl/>
        </w:rPr>
      </w:pPr>
      <w:r w:rsidRPr="00DB4014">
        <w:rPr>
          <w:rtl/>
        </w:rPr>
        <w:t>(תיקון מס' 4) תשס"ג-2002</w:t>
      </w:r>
    </w:p>
    <w:p w14:paraId="5FB54040" w14:textId="77777777" w:rsidR="00DB4014" w:rsidRPr="00DB4014" w:rsidRDefault="00DB4014" w:rsidP="00DB4014">
      <w:pPr>
        <w:rPr>
          <w:rtl/>
        </w:rPr>
      </w:pPr>
      <w:r w:rsidRPr="00DB4014">
        <w:rPr>
          <w:rtl/>
        </w:rPr>
        <w:t>           (א3)        (1)    אלה דינם מאסר שישה חודשים או כפל הקנס האמור בסעיף 61(א)(3) לחוק העונשין:</w:t>
      </w:r>
    </w:p>
    <w:p w14:paraId="476EB177" w14:textId="77777777" w:rsidR="00DB4014" w:rsidRPr="00DB4014" w:rsidRDefault="00DB4014" w:rsidP="00DB4014">
      <w:pPr>
        <w:rPr>
          <w:rtl/>
        </w:rPr>
      </w:pPr>
      <w:r w:rsidRPr="00DB4014">
        <w:rPr>
          <w:rtl/>
        </w:rPr>
        <w:t>(א)   עושה עותק מפר של שידור לשם מסחר בו;</w:t>
      </w:r>
    </w:p>
    <w:p w14:paraId="7C9AF061" w14:textId="77777777" w:rsidR="00DB4014" w:rsidRPr="00DB4014" w:rsidRDefault="00DB4014" w:rsidP="00DB4014">
      <w:pPr>
        <w:rPr>
          <w:rtl/>
        </w:rPr>
      </w:pPr>
      <w:r w:rsidRPr="00DB4014">
        <w:rPr>
          <w:rtl/>
        </w:rPr>
        <w:t>(ב)   עוסק במכירה, בהשכרה או בהפצה של עותק מפר של שידור, או מוכר, משכיר או מפיץ עותקים מפרים של שידור בהיקף מסחרי.</w:t>
      </w:r>
    </w:p>
    <w:p w14:paraId="5F04A462" w14:textId="77777777" w:rsidR="00DB4014" w:rsidRPr="00DB4014" w:rsidRDefault="00DB4014" w:rsidP="00DB4014">
      <w:pPr>
        <w:rPr>
          <w:rtl/>
        </w:rPr>
      </w:pPr>
      <w:r w:rsidRPr="00DB4014">
        <w:rPr>
          <w:rtl/>
        </w:rPr>
        <w:t>(2)   בסעיף קטן זה, "עותק מפר" - טביעה של שידור או שעתוק של טביעה של שידור, שנעשו בלא הסכמה של המשדר בניגוד להוראות סעיף 4א1, למעט אם עשייתם הותרה לפי חוק.</w:t>
      </w:r>
    </w:p>
    <w:p w14:paraId="50233A36" w14:textId="77777777" w:rsidR="00DB4014" w:rsidRPr="00DB4014" w:rsidRDefault="00DB4014" w:rsidP="00DB4014">
      <w:pPr>
        <w:rPr>
          <w:rtl/>
        </w:rPr>
      </w:pPr>
      <w:r w:rsidRPr="00DB4014">
        <w:rPr>
          <w:rtl/>
        </w:rPr>
        <w:t>(תיקון מס' 4) תשס"ג-2002</w:t>
      </w:r>
    </w:p>
    <w:p w14:paraId="727D180F" w14:textId="77777777" w:rsidR="00DB4014" w:rsidRPr="00DB4014" w:rsidRDefault="00DB4014" w:rsidP="00DB4014">
      <w:pPr>
        <w:rPr>
          <w:rtl/>
        </w:rPr>
      </w:pPr>
      <w:r w:rsidRPr="00DB4014">
        <w:rPr>
          <w:rtl/>
        </w:rPr>
        <w:t>           (א4)        נעברה עבירה לפי סעיפים קטנים (א), (א1) או (א3) בידי תאגיד, דינו - כפל הקנס הקבוע לעבירה.</w:t>
      </w:r>
    </w:p>
    <w:p w14:paraId="4410ED9C" w14:textId="77777777" w:rsidR="00DB4014" w:rsidRPr="00DB4014" w:rsidRDefault="00DB4014" w:rsidP="00DB4014">
      <w:pPr>
        <w:rPr>
          <w:rtl/>
        </w:rPr>
      </w:pPr>
      <w:r w:rsidRPr="00DB4014">
        <w:rPr>
          <w:rtl/>
        </w:rPr>
        <w:t>(תיקון מס' 4) תשס"ג-2002</w:t>
      </w:r>
    </w:p>
    <w:p w14:paraId="587864BE" w14:textId="77777777" w:rsidR="00DB4014" w:rsidRPr="00DB4014" w:rsidRDefault="00DB4014" w:rsidP="00DB4014">
      <w:pPr>
        <w:rPr>
          <w:rtl/>
        </w:rPr>
      </w:pPr>
      <w:r w:rsidRPr="00DB4014">
        <w:rPr>
          <w:rtl/>
        </w:rPr>
        <w:t xml:space="preserve">           (ב)  מי שמתיימר לתת הסכמה </w:t>
      </w:r>
      <w:proofErr w:type="spellStart"/>
      <w:r w:rsidRPr="00DB4014">
        <w:rPr>
          <w:rtl/>
        </w:rPr>
        <w:t>לענין</w:t>
      </w:r>
      <w:proofErr w:type="spellEnd"/>
      <w:r w:rsidRPr="00DB4014">
        <w:rPr>
          <w:rtl/>
        </w:rPr>
        <w:t xml:space="preserve"> סעיף 2 מבלי שהיה מורשה לכך או תוך חריגה מההרשאה, דינו – קנס.</w:t>
      </w:r>
    </w:p>
    <w:p w14:paraId="1DBDBC85" w14:textId="77777777" w:rsidR="00DB4014" w:rsidRPr="00DB4014" w:rsidRDefault="00DB4014" w:rsidP="00DB4014">
      <w:pPr>
        <w:rPr>
          <w:rtl/>
        </w:rPr>
      </w:pPr>
      <w:bookmarkStart w:id="29" w:name="Rov45"/>
      <w:bookmarkStart w:id="30" w:name="Seif12"/>
      <w:bookmarkEnd w:id="29"/>
      <w:bookmarkEnd w:id="30"/>
      <w:r w:rsidRPr="00DB4014">
        <w:rPr>
          <w:rtl/>
        </w:rPr>
        <w:t>אחריות נושא משרה בתאגיד (תיקון מס' 4) תשס"ג-2002</w:t>
      </w:r>
    </w:p>
    <w:p w14:paraId="12F5F896" w14:textId="77777777" w:rsidR="00DB4014" w:rsidRPr="00DB4014" w:rsidRDefault="00DB4014" w:rsidP="00DB4014">
      <w:pPr>
        <w:rPr>
          <w:rtl/>
        </w:rPr>
      </w:pPr>
      <w:r w:rsidRPr="00DB4014">
        <w:rPr>
          <w:rtl/>
        </w:rPr>
        <w:t>7.    (א)  נושא משרה בתאגיד חייב לפקח ולעשות כל שניתן למניעת עבירה מהעבירות המפורטות בסעיף 6 (להלן - עבירה) בידי התאגיד או בידי עובד מעובדיו; הפר את חובתו האמורה,</w:t>
      </w:r>
    </w:p>
    <w:p w14:paraId="014E43CD" w14:textId="77777777" w:rsidR="00DB4014" w:rsidRPr="00DB4014" w:rsidRDefault="00DB4014" w:rsidP="00DB4014">
      <w:pPr>
        <w:rPr>
          <w:rtl/>
        </w:rPr>
      </w:pPr>
      <w:r w:rsidRPr="00DB4014">
        <w:rPr>
          <w:rtl/>
        </w:rPr>
        <w:t>דינו - הקנס האמור בסעיף 61(א)(4) לחוק העונשין.</w:t>
      </w:r>
    </w:p>
    <w:p w14:paraId="328BB084" w14:textId="77777777" w:rsidR="00DB4014" w:rsidRPr="00DB4014" w:rsidRDefault="00DB4014" w:rsidP="00DB4014">
      <w:pPr>
        <w:rPr>
          <w:rtl/>
        </w:rPr>
      </w:pPr>
      <w:r w:rsidRPr="00DB4014">
        <w:rPr>
          <w:rtl/>
        </w:rPr>
        <w:t>           (ב)  נעברה עבירה בידי תאגיד או עובד מעובדיו, חזקה היא כי נושא המשרה הפר את חובתו לפי סעיף קטן (א), אלא אם כן הוכיח כי עשה כל שניתן כדי למלא את חובתו האמורה.</w:t>
      </w:r>
    </w:p>
    <w:p w14:paraId="33FF95C4" w14:textId="77777777" w:rsidR="00DB4014" w:rsidRPr="00DB4014" w:rsidRDefault="00DB4014" w:rsidP="00DB4014">
      <w:pPr>
        <w:rPr>
          <w:rtl/>
        </w:rPr>
      </w:pPr>
      <w:r w:rsidRPr="00DB4014">
        <w:rPr>
          <w:rtl/>
        </w:rPr>
        <w:t>           (ג)   בסעיף זה, "נושא משרה" - מנהל פעיל בתאגיד, שותף, למעט שותף מוגבל, ופקיד האחראי מטעם התאגיד על התחום שבו בוצעה העבירה.</w:t>
      </w:r>
    </w:p>
    <w:p w14:paraId="6F214F10" w14:textId="77777777" w:rsidR="00DB4014" w:rsidRPr="00DB4014" w:rsidRDefault="00DB4014" w:rsidP="00DB4014">
      <w:pPr>
        <w:rPr>
          <w:rtl/>
        </w:rPr>
      </w:pPr>
      <w:bookmarkStart w:id="31" w:name="Rov46"/>
      <w:bookmarkEnd w:id="31"/>
      <w:r w:rsidRPr="00DB4014">
        <w:rPr>
          <w:rtl/>
        </w:rPr>
        <w:t>צו תפיסה או איסור הפצה</w:t>
      </w:r>
    </w:p>
    <w:p w14:paraId="6BE30C9D" w14:textId="77777777" w:rsidR="00DB4014" w:rsidRPr="00DB4014" w:rsidRDefault="00DB4014" w:rsidP="00DB4014">
      <w:pPr>
        <w:rPr>
          <w:rtl/>
        </w:rPr>
      </w:pPr>
      <w:r w:rsidRPr="00DB4014">
        <w:rPr>
          <w:rtl/>
        </w:rPr>
        <w:t>8.    נוסף על כל סעד אחר, רשאי בית המשפט לצוות על תפיסה או על איסור הפצה של טביעה או של שעתוקים שלה; ציווה בית המשפט על</w:t>
      </w:r>
      <w:r w:rsidRPr="00DB4014">
        <w:rPr>
          <w:rtl/>
        </w:rPr>
        <w:t> </w:t>
      </w:r>
      <w:r w:rsidRPr="00DB4014">
        <w:rPr>
          <w:rtl/>
        </w:rPr>
        <w:t> תפיסה, יורה מה ייעשה בטביעה או בשעתוקים שנתפסו.</w:t>
      </w:r>
    </w:p>
    <w:p w14:paraId="0067C592" w14:textId="77777777" w:rsidR="00DB4014" w:rsidRPr="00DB4014" w:rsidRDefault="00DB4014" w:rsidP="00DB4014">
      <w:pPr>
        <w:rPr>
          <w:rtl/>
        </w:rPr>
      </w:pPr>
      <w:bookmarkStart w:id="32" w:name="Seif13"/>
      <w:bookmarkEnd w:id="32"/>
      <w:r w:rsidRPr="00DB4014">
        <w:rPr>
          <w:rtl/>
        </w:rPr>
        <w:t>תחולת צו תפיסה על מי שאינו צד</w:t>
      </w:r>
    </w:p>
    <w:p w14:paraId="2813201F" w14:textId="77777777" w:rsidR="00DB4014" w:rsidRPr="00DB4014" w:rsidRDefault="00DB4014" w:rsidP="00DB4014">
      <w:pPr>
        <w:rPr>
          <w:rtl/>
        </w:rPr>
      </w:pPr>
      <w:r w:rsidRPr="00DB4014">
        <w:rPr>
          <w:rtl/>
        </w:rPr>
        <w:t xml:space="preserve">9.    (א)  צו תפיסה שניתן לפי סעיף 8 כוחו יפה כלפי כל אדם ששמו </w:t>
      </w:r>
      <w:proofErr w:type="spellStart"/>
      <w:r w:rsidRPr="00DB4014">
        <w:rPr>
          <w:rtl/>
        </w:rPr>
        <w:t>שצויין</w:t>
      </w:r>
      <w:proofErr w:type="spellEnd"/>
      <w:r w:rsidRPr="00DB4014">
        <w:rPr>
          <w:rtl/>
        </w:rPr>
        <w:t xml:space="preserve"> בצו, שברשותו נמצאים טביעה או שעתוקים לשם מכירה, השכרה, הפצה או החסנה, גם אם אותו אדם לא היה צד למשפט (להלן – מי שאינו צד).</w:t>
      </w:r>
    </w:p>
    <w:p w14:paraId="00C413F1" w14:textId="77777777" w:rsidR="00DB4014" w:rsidRPr="00DB4014" w:rsidRDefault="00DB4014" w:rsidP="00DB4014">
      <w:pPr>
        <w:rPr>
          <w:rtl/>
        </w:rPr>
      </w:pPr>
      <w:r w:rsidRPr="00DB4014">
        <w:rPr>
          <w:rtl/>
        </w:rPr>
        <w:lastRenderedPageBreak/>
        <w:t xml:space="preserve">           (ב)  בית המשפט רשאי להתנות צו תפיסה כלפי מי שאינו צד במתן ערובה להנחת דעתו; נוכח בית המשפט, לבקשת מי שאינו צד, כי בקשת הצו לא </w:t>
      </w:r>
      <w:proofErr w:type="spellStart"/>
      <w:r w:rsidRPr="00DB4014">
        <w:rPr>
          <w:rtl/>
        </w:rPr>
        <w:t>היתה</w:t>
      </w:r>
      <w:proofErr w:type="spellEnd"/>
      <w:r w:rsidRPr="00DB4014">
        <w:rPr>
          <w:rtl/>
        </w:rPr>
        <w:t xml:space="preserve"> סבירה, רשאי הוא – לאחר שנתן לצדדים הנוגעים בדבר להשמיע את דבריהם – להורות על חילוט הערובה, כולה או מקצתה, לטובת האדם שכלפיו הוצא הצו, לשם פיצוי הנזק שנגרם לו בביצוע הצו.</w:t>
      </w:r>
    </w:p>
    <w:p w14:paraId="7D3DBBC5" w14:textId="77777777" w:rsidR="00DB4014" w:rsidRPr="00DB4014" w:rsidRDefault="00DB4014" w:rsidP="00DB4014">
      <w:pPr>
        <w:rPr>
          <w:rtl/>
        </w:rPr>
      </w:pPr>
      <w:r w:rsidRPr="00DB4014">
        <w:rPr>
          <w:rtl/>
        </w:rPr>
        <w:t>           (ג)   צו תפיסה שבוצע נגד מי שאינו צד, בטל בתום שלושים ימים מיום שבוצע, זולת אם הוגשה נגדו לפני כן תביעה פלילית או אזרחית בשל ההפרה אשר שימשה עילה להוצאת הצו, או שהוא בוטל לפי סעיף קטן (ה).</w:t>
      </w:r>
    </w:p>
    <w:p w14:paraId="44596FC0" w14:textId="77777777" w:rsidR="00DB4014" w:rsidRPr="00DB4014" w:rsidRDefault="00DB4014" w:rsidP="00DB4014">
      <w:pPr>
        <w:rPr>
          <w:rtl/>
        </w:rPr>
      </w:pPr>
      <w:r w:rsidRPr="00DB4014">
        <w:rPr>
          <w:rtl/>
        </w:rPr>
        <w:t>           (ד)  צו תפיסה שלא בוצע, בטל בתום תשעים ימים מיום שניתן.</w:t>
      </w:r>
    </w:p>
    <w:p w14:paraId="3620EF71" w14:textId="77777777" w:rsidR="00DB4014" w:rsidRPr="00DB4014" w:rsidRDefault="00DB4014" w:rsidP="00DB4014">
      <w:pPr>
        <w:rPr>
          <w:rtl/>
        </w:rPr>
      </w:pPr>
      <w:r w:rsidRPr="00DB4014">
        <w:rPr>
          <w:rtl/>
        </w:rPr>
        <w:t>           (ה)  מי שבוצע נגדו צו תפיסה לפי סעיף קטן (ג), רשאי תוך שלושים ימים מיום הביצוע לבקש מבית המשפט שנתן את הצו לבטלו או לשנותו; בית המשפט מוסמך להאריך מועד זה, אם מצא שהדבר מוצדק בנסיבות המקרה.</w:t>
      </w:r>
    </w:p>
    <w:p w14:paraId="288EA1F6" w14:textId="77777777" w:rsidR="00DB4014" w:rsidRPr="00DB4014" w:rsidRDefault="00DB4014" w:rsidP="00DB4014">
      <w:pPr>
        <w:rPr>
          <w:rtl/>
        </w:rPr>
      </w:pPr>
      <w:bookmarkStart w:id="33" w:name="med3"/>
      <w:bookmarkEnd w:id="33"/>
      <w:r w:rsidRPr="00DB4014">
        <w:rPr>
          <w:rtl/>
        </w:rPr>
        <w:t>פרק ד': הוראות שונות</w:t>
      </w:r>
    </w:p>
    <w:p w14:paraId="02E82107" w14:textId="77777777" w:rsidR="00DB4014" w:rsidRPr="00DB4014" w:rsidRDefault="00DB4014" w:rsidP="00DB4014">
      <w:pPr>
        <w:rPr>
          <w:rtl/>
        </w:rPr>
      </w:pPr>
      <w:bookmarkStart w:id="34" w:name="Seif14"/>
      <w:bookmarkEnd w:id="34"/>
      <w:r w:rsidRPr="00DB4014">
        <w:rPr>
          <w:rtl/>
        </w:rPr>
        <w:t>התקופה לזכויות מבצעים ת"ט תשמ"ד-1984 (תיקון מס' 9) תשע"ז-2017</w:t>
      </w:r>
    </w:p>
    <w:p w14:paraId="1E47C809" w14:textId="77777777" w:rsidR="00DB4014" w:rsidRPr="00DB4014" w:rsidRDefault="00DB4014" w:rsidP="00DB4014">
      <w:pPr>
        <w:rPr>
          <w:rtl/>
        </w:rPr>
      </w:pPr>
      <w:r w:rsidRPr="00DB4014">
        <w:rPr>
          <w:rtl/>
        </w:rPr>
        <w:t>10.   הוראות חוק זה לא יחולו על ביצוע לאחר שבעים שנים מתום השנה שבה בוצע הביצוע המקורי.</w:t>
      </w:r>
    </w:p>
    <w:p w14:paraId="42D1C77B" w14:textId="77777777" w:rsidR="00DB4014" w:rsidRPr="00DB4014" w:rsidRDefault="00DB4014" w:rsidP="00DB4014">
      <w:pPr>
        <w:rPr>
          <w:rtl/>
        </w:rPr>
      </w:pPr>
      <w:bookmarkStart w:id="35" w:name="Rov39"/>
      <w:bookmarkStart w:id="36" w:name="Seif15"/>
      <w:bookmarkEnd w:id="35"/>
      <w:bookmarkEnd w:id="36"/>
      <w:r w:rsidRPr="00DB4014">
        <w:rPr>
          <w:rtl/>
        </w:rPr>
        <w:t>התקופה לזכויות משדרים (תיקון מס' 3)  תש"ס-1999</w:t>
      </w:r>
    </w:p>
    <w:p w14:paraId="04DE8BBC" w14:textId="77777777" w:rsidR="00DB4014" w:rsidRPr="00DB4014" w:rsidRDefault="00DB4014" w:rsidP="00DB4014">
      <w:pPr>
        <w:rPr>
          <w:rtl/>
        </w:rPr>
      </w:pPr>
      <w:r w:rsidRPr="00DB4014">
        <w:rPr>
          <w:rtl/>
        </w:rPr>
        <w:t>10א.   הוראות חוק זה לא יחולו על שידור לאחר עשרים וחמש שנים מתום השנה שבה נעשה השידור המקורי.</w:t>
      </w:r>
    </w:p>
    <w:p w14:paraId="68A35ACD" w14:textId="77777777" w:rsidR="00DB4014" w:rsidRPr="00DB4014" w:rsidRDefault="00DB4014" w:rsidP="00DB4014">
      <w:pPr>
        <w:rPr>
          <w:rtl/>
        </w:rPr>
      </w:pPr>
      <w:bookmarkStart w:id="37" w:name="Rov40"/>
      <w:bookmarkStart w:id="38" w:name="Seif16"/>
      <w:bookmarkEnd w:id="37"/>
      <w:bookmarkEnd w:id="38"/>
      <w:r w:rsidRPr="00DB4014">
        <w:rPr>
          <w:rtl/>
        </w:rPr>
        <w:t>מבצע שהוא עובד ת"ט תשמ"ד-1984</w:t>
      </w:r>
    </w:p>
    <w:p w14:paraId="5DDF4A74" w14:textId="77777777" w:rsidR="00DB4014" w:rsidRPr="00DB4014" w:rsidRDefault="00DB4014" w:rsidP="00DB4014">
      <w:pPr>
        <w:rPr>
          <w:rtl/>
        </w:rPr>
      </w:pPr>
      <w:r w:rsidRPr="00DB4014">
        <w:rPr>
          <w:rtl/>
        </w:rPr>
        <w:t>11.   היה המבצע מועסק כעובד והביצוע נעשה תוך כדי שירותו אצל מעבידו ועקב אותו שירות, יהיו הזכויות שהוקנו לפי חוק זה למבצע בידי המעביד בחמש עשרה השנים הראשונות מתוך התקופה האמורה בסעיף 10, ובידי המבצע – ביתרת התקופה, זולת אם נקבע אחרת בהסכם.</w:t>
      </w:r>
    </w:p>
    <w:p w14:paraId="5A383821" w14:textId="77777777" w:rsidR="00DB4014" w:rsidRPr="00DB4014" w:rsidRDefault="00DB4014" w:rsidP="00DB4014">
      <w:pPr>
        <w:rPr>
          <w:rtl/>
        </w:rPr>
      </w:pPr>
      <w:bookmarkStart w:id="39" w:name="Rov31"/>
      <w:bookmarkStart w:id="40" w:name="Seif17"/>
      <w:bookmarkEnd w:id="39"/>
      <w:bookmarkEnd w:id="40"/>
      <w:r w:rsidRPr="00DB4014">
        <w:rPr>
          <w:rtl/>
        </w:rPr>
        <w:t>מבצע שהוא שוטר או חייל ת"ט תשמ"ד-1984</w:t>
      </w:r>
    </w:p>
    <w:p w14:paraId="39CE2AB9" w14:textId="77777777" w:rsidR="00DB4014" w:rsidRPr="00DB4014" w:rsidRDefault="00DB4014" w:rsidP="00DB4014">
      <w:pPr>
        <w:rPr>
          <w:rtl/>
        </w:rPr>
      </w:pPr>
      <w:r w:rsidRPr="00DB4014">
        <w:rPr>
          <w:rtl/>
        </w:rPr>
        <w:t xml:space="preserve">12.   (א)  בביצוע שנעשה תוך כדי שירותו של המבצע במשטרה או בצבא ועקב אותו שירות, יחולו הוראות סעיף 11 כאילו </w:t>
      </w:r>
      <w:proofErr w:type="spellStart"/>
      <w:r w:rsidRPr="00DB4014">
        <w:rPr>
          <w:rtl/>
        </w:rPr>
        <w:t>היתה</w:t>
      </w:r>
      <w:proofErr w:type="spellEnd"/>
      <w:r w:rsidRPr="00DB4014">
        <w:rPr>
          <w:rtl/>
        </w:rPr>
        <w:t xml:space="preserve"> המדינה המעביד של המבצע, אם הוא אחד מאלה:</w:t>
      </w:r>
    </w:p>
    <w:p w14:paraId="3549C1CA" w14:textId="77777777" w:rsidR="00DB4014" w:rsidRPr="00DB4014" w:rsidRDefault="00DB4014" w:rsidP="00DB4014">
      <w:pPr>
        <w:rPr>
          <w:rtl/>
        </w:rPr>
      </w:pPr>
      <w:r w:rsidRPr="00DB4014">
        <w:rPr>
          <w:rtl/>
        </w:rPr>
        <w:t>(1)   שוטר;</w:t>
      </w:r>
    </w:p>
    <w:p w14:paraId="699C4044" w14:textId="77777777" w:rsidR="00DB4014" w:rsidRPr="00DB4014" w:rsidRDefault="00DB4014" w:rsidP="00DB4014">
      <w:pPr>
        <w:rPr>
          <w:rtl/>
        </w:rPr>
      </w:pPr>
      <w:r w:rsidRPr="00DB4014">
        <w:rPr>
          <w:rtl/>
        </w:rPr>
        <w:t>(2)   אדם הנמנה עם הכוחות הסדירים של הצבא;</w:t>
      </w:r>
    </w:p>
    <w:p w14:paraId="2A5A6166" w14:textId="77777777" w:rsidR="00DB4014" w:rsidRPr="00DB4014" w:rsidRDefault="00DB4014" w:rsidP="00DB4014">
      <w:pPr>
        <w:rPr>
          <w:rtl/>
        </w:rPr>
      </w:pPr>
      <w:r w:rsidRPr="00DB4014">
        <w:rPr>
          <w:rtl/>
        </w:rPr>
        <w:t>(3)   אדם הנמנה עם כוחות המילואים של הצבא – אם הפקת הביצוע נעשתה בידי הצבא.</w:t>
      </w:r>
    </w:p>
    <w:p w14:paraId="685740B9" w14:textId="77777777" w:rsidR="00DB4014" w:rsidRPr="00DB4014" w:rsidRDefault="00DB4014" w:rsidP="00DB4014">
      <w:pPr>
        <w:rPr>
          <w:rtl/>
        </w:rPr>
      </w:pPr>
      <w:r w:rsidRPr="00DB4014">
        <w:rPr>
          <w:rtl/>
        </w:rPr>
        <w:t>           (ב)  נעשה ביצוע תוך כדי שירותו של המבצע בשירות מילואים ועקב אותו שירות, רשאית המדינה לשדרו ולטבעו ללא הסכמת המבצע.</w:t>
      </w:r>
    </w:p>
    <w:p w14:paraId="765ADBA9" w14:textId="77777777" w:rsidR="00DB4014" w:rsidRPr="00DB4014" w:rsidRDefault="00DB4014" w:rsidP="00DB4014">
      <w:pPr>
        <w:rPr>
          <w:rtl/>
        </w:rPr>
      </w:pPr>
      <w:r w:rsidRPr="00DB4014">
        <w:rPr>
          <w:rtl/>
        </w:rPr>
        <w:t>           (ג)   בסעיף זה –</w:t>
      </w:r>
    </w:p>
    <w:p w14:paraId="16A9D629" w14:textId="77777777" w:rsidR="00DB4014" w:rsidRPr="00DB4014" w:rsidRDefault="00DB4014" w:rsidP="00DB4014">
      <w:pPr>
        <w:rPr>
          <w:rtl/>
        </w:rPr>
      </w:pPr>
      <w:r w:rsidRPr="00DB4014">
        <w:rPr>
          <w:rtl/>
        </w:rPr>
        <w:t>(1)   "אדם הנמנה עם הכוחות הסדירים של הצבא" ו"אדם הנמנה עם כוחות המילואים של הצבא", כמשמעותם בהגדרת "חייל" שבסעיף 1 לחוק השיפוט הצבאי, תשט"ו-1955;</w:t>
      </w:r>
    </w:p>
    <w:p w14:paraId="0C89AECD" w14:textId="77777777" w:rsidR="00DB4014" w:rsidRPr="00DB4014" w:rsidRDefault="00DB4014" w:rsidP="00DB4014">
      <w:pPr>
        <w:rPr>
          <w:rtl/>
        </w:rPr>
      </w:pPr>
      <w:r w:rsidRPr="00DB4014">
        <w:rPr>
          <w:rtl/>
        </w:rPr>
        <w:t>(תיקון מס' 6) תשס"ח-2008</w:t>
      </w:r>
    </w:p>
    <w:p w14:paraId="1903A207" w14:textId="77777777" w:rsidR="00DB4014" w:rsidRPr="00DB4014" w:rsidRDefault="00DB4014" w:rsidP="00DB4014">
      <w:pPr>
        <w:rPr>
          <w:rtl/>
        </w:rPr>
      </w:pPr>
      <w:r w:rsidRPr="00DB4014">
        <w:rPr>
          <w:rtl/>
        </w:rPr>
        <w:t>(2)   "שירות מילואים" – כהגדרתו בחוק שירות המילואים, התשס"ח-2008.</w:t>
      </w:r>
    </w:p>
    <w:p w14:paraId="3B6B98D2" w14:textId="77777777" w:rsidR="00DB4014" w:rsidRPr="00DB4014" w:rsidRDefault="00DB4014" w:rsidP="00DB4014">
      <w:pPr>
        <w:rPr>
          <w:rtl/>
        </w:rPr>
      </w:pPr>
      <w:bookmarkStart w:id="41" w:name="Rov50"/>
      <w:bookmarkStart w:id="42" w:name="Seif18"/>
      <w:bookmarkEnd w:id="41"/>
      <w:bookmarkEnd w:id="42"/>
      <w:r w:rsidRPr="00DB4014">
        <w:rPr>
          <w:rtl/>
        </w:rPr>
        <w:t>ביצוע מחוץ לישראל</w:t>
      </w:r>
    </w:p>
    <w:p w14:paraId="29D2858F" w14:textId="77777777" w:rsidR="00DB4014" w:rsidRPr="00DB4014" w:rsidRDefault="00DB4014" w:rsidP="00DB4014">
      <w:pPr>
        <w:rPr>
          <w:rtl/>
        </w:rPr>
      </w:pPr>
      <w:r w:rsidRPr="00DB4014">
        <w:rPr>
          <w:rtl/>
        </w:rPr>
        <w:t>13.   (א)  חוק זה לא יחול על ביצוע שבוצע מחוץ לישראל.</w:t>
      </w:r>
    </w:p>
    <w:p w14:paraId="0C5A8D8D" w14:textId="77777777" w:rsidR="00DB4014" w:rsidRPr="00DB4014" w:rsidRDefault="00DB4014" w:rsidP="00DB4014">
      <w:pPr>
        <w:rPr>
          <w:rtl/>
        </w:rPr>
      </w:pPr>
      <w:r w:rsidRPr="00DB4014">
        <w:rPr>
          <w:rtl/>
        </w:rPr>
        <w:t>(תיקון מס' 5) תשס"ג-2003</w:t>
      </w:r>
    </w:p>
    <w:p w14:paraId="08F52275" w14:textId="77777777" w:rsidR="00DB4014" w:rsidRPr="00DB4014" w:rsidRDefault="00DB4014" w:rsidP="00DB4014">
      <w:pPr>
        <w:rPr>
          <w:rtl/>
        </w:rPr>
      </w:pPr>
      <w:r w:rsidRPr="00DB4014">
        <w:rPr>
          <w:rtl/>
        </w:rPr>
        <w:lastRenderedPageBreak/>
        <w:t>           (ב)  על אף האמור בסעיף קטן (א), רשאי שר המשפטים, באישור ועדת החוקה חוק ומשפט של הכנסת,  להורות בצו כי הוראות חוק זה, כולן או מקצתן, יחולו על ביצועים שבוצעו מחוץ לישראל, אם הדבר נקבע באמנה בין-לאומית שישראל צד לה, וכן על ביצועים שבוצעו במדינה שהיא צד לאמנה בין-לאומית בנושא זכויות המוגנות על פי חוק זה, שישראל צד לה .</w:t>
      </w:r>
    </w:p>
    <w:p w14:paraId="3F3799E0" w14:textId="77777777" w:rsidR="00DB4014" w:rsidRPr="00DB4014" w:rsidRDefault="00DB4014" w:rsidP="00DB4014">
      <w:pPr>
        <w:rPr>
          <w:rtl/>
        </w:rPr>
      </w:pPr>
      <w:bookmarkStart w:id="43" w:name="Rov48"/>
      <w:bookmarkStart w:id="44" w:name="Seif19"/>
      <w:bookmarkEnd w:id="43"/>
      <w:bookmarkEnd w:id="44"/>
      <w:r w:rsidRPr="00DB4014">
        <w:rPr>
          <w:rtl/>
        </w:rPr>
        <w:t>ביצוע שלפני תחילת החוק</w:t>
      </w:r>
    </w:p>
    <w:p w14:paraId="53170921" w14:textId="77777777" w:rsidR="00DB4014" w:rsidRPr="00DB4014" w:rsidRDefault="00DB4014" w:rsidP="00DB4014">
      <w:pPr>
        <w:rPr>
          <w:rtl/>
        </w:rPr>
      </w:pPr>
      <w:r w:rsidRPr="00DB4014">
        <w:rPr>
          <w:rtl/>
        </w:rPr>
        <w:t>14.   חוק זה לא יחול על ביצוע שנעשה לפני תחילתו.</w:t>
      </w:r>
    </w:p>
    <w:p w14:paraId="35C62043" w14:textId="77777777" w:rsidR="00DB4014" w:rsidRPr="00DB4014" w:rsidRDefault="00DB4014" w:rsidP="00DB4014">
      <w:pPr>
        <w:rPr>
          <w:rtl/>
        </w:rPr>
      </w:pPr>
      <w:bookmarkStart w:id="45" w:name="Seif20"/>
      <w:bookmarkEnd w:id="45"/>
      <w:r w:rsidRPr="00DB4014">
        <w:rPr>
          <w:rtl/>
        </w:rPr>
        <w:t>שמירת דינים</w:t>
      </w:r>
    </w:p>
    <w:p w14:paraId="0CD08C0D" w14:textId="77777777" w:rsidR="00DB4014" w:rsidRPr="00DB4014" w:rsidRDefault="00DB4014" w:rsidP="00DB4014">
      <w:pPr>
        <w:rPr>
          <w:rtl/>
        </w:rPr>
      </w:pPr>
      <w:r w:rsidRPr="00DB4014">
        <w:rPr>
          <w:rtl/>
        </w:rPr>
        <w:t>15.   חוק זה בא להוסיף על כל דין ולא לגרוע ממנו.</w:t>
      </w:r>
    </w:p>
    <w:p w14:paraId="37997CCE" w14:textId="77777777" w:rsidR="00DB4014" w:rsidRPr="00DB4014" w:rsidRDefault="00DB4014" w:rsidP="00DB4014">
      <w:pPr>
        <w:rPr>
          <w:rtl/>
        </w:rPr>
      </w:pPr>
      <w:bookmarkStart w:id="46" w:name="Seif21"/>
      <w:bookmarkEnd w:id="46"/>
      <w:r w:rsidRPr="00DB4014">
        <w:rPr>
          <w:rtl/>
        </w:rPr>
        <w:t>חופש התניה</w:t>
      </w:r>
    </w:p>
    <w:p w14:paraId="1655B983" w14:textId="77777777" w:rsidR="00DB4014" w:rsidRPr="00DB4014" w:rsidRDefault="00DB4014" w:rsidP="00DB4014">
      <w:pPr>
        <w:rPr>
          <w:rtl/>
        </w:rPr>
      </w:pPr>
      <w:r w:rsidRPr="00DB4014">
        <w:rPr>
          <w:rtl/>
        </w:rPr>
        <w:t>16.   אין בהוראות חוק זה כדי לפגוע או לגרוע מתנאים על פי הסכם שנכרת לפני תחילתו או אחריו.</w:t>
      </w:r>
    </w:p>
    <w:p w14:paraId="71BAA5C9" w14:textId="77777777" w:rsidR="00DB4014" w:rsidRPr="00DB4014" w:rsidRDefault="00DB4014" w:rsidP="00DB4014">
      <w:pPr>
        <w:rPr>
          <w:rtl/>
        </w:rPr>
      </w:pPr>
      <w:bookmarkStart w:id="47" w:name="Seif22"/>
      <w:bookmarkEnd w:id="47"/>
      <w:r w:rsidRPr="00DB4014">
        <w:rPr>
          <w:rtl/>
        </w:rPr>
        <w:t>דין המדינה</w:t>
      </w:r>
    </w:p>
    <w:p w14:paraId="20771000" w14:textId="77777777" w:rsidR="00DB4014" w:rsidRPr="00DB4014" w:rsidRDefault="00DB4014" w:rsidP="00DB4014">
      <w:pPr>
        <w:rPr>
          <w:rtl/>
        </w:rPr>
      </w:pPr>
      <w:r w:rsidRPr="00DB4014">
        <w:rPr>
          <w:rtl/>
        </w:rPr>
        <w:t>17.   חוק זה יחול על המדינה.</w:t>
      </w:r>
    </w:p>
    <w:p w14:paraId="12AD8CC5" w14:textId="77777777" w:rsidR="00DB4014" w:rsidRPr="00DB4014" w:rsidRDefault="00DB4014" w:rsidP="00DB4014">
      <w:pPr>
        <w:rPr>
          <w:rtl/>
        </w:rPr>
      </w:pPr>
      <w:bookmarkStart w:id="48" w:name="Seif23"/>
      <w:bookmarkEnd w:id="48"/>
      <w:r w:rsidRPr="00DB4014">
        <w:rPr>
          <w:rtl/>
        </w:rPr>
        <w:t>תחילה</w:t>
      </w:r>
    </w:p>
    <w:p w14:paraId="26FE20F5" w14:textId="77777777" w:rsidR="00DB4014" w:rsidRPr="00DB4014" w:rsidRDefault="00DB4014" w:rsidP="00DB4014">
      <w:pPr>
        <w:rPr>
          <w:rtl/>
        </w:rPr>
      </w:pPr>
      <w:r w:rsidRPr="00DB4014">
        <w:rPr>
          <w:rtl/>
        </w:rPr>
        <w:t>18.   תחילתו של חוק זה בתום שלושים ימים מיום פרסומו.</w:t>
      </w:r>
    </w:p>
    <w:p w14:paraId="7E43241A" w14:textId="77777777" w:rsidR="00DB4014" w:rsidRPr="00DB4014" w:rsidRDefault="00DB4014" w:rsidP="00DB4014">
      <w:pPr>
        <w:rPr>
          <w:rtl/>
        </w:rPr>
      </w:pPr>
      <w:r w:rsidRPr="00DB4014">
        <w:rPr>
          <w:rtl/>
        </w:rPr>
        <w:t>       חיים הרצוג                 יצחק שמיר                  משה נסים</w:t>
      </w:r>
    </w:p>
    <w:p w14:paraId="70CCF620" w14:textId="77777777" w:rsidR="00DB4014" w:rsidRPr="00DB4014" w:rsidRDefault="00DB4014" w:rsidP="00DB4014">
      <w:pPr>
        <w:rPr>
          <w:rtl/>
        </w:rPr>
      </w:pPr>
      <w:r w:rsidRPr="00DB4014">
        <w:rPr>
          <w:rtl/>
        </w:rPr>
        <w:t>         נשיא המדינה                      ראש הממשלה                     שר המשפטים</w:t>
      </w:r>
    </w:p>
    <w:bookmarkStart w:id="49" w:name="LawPartEnd"/>
    <w:bookmarkEnd w:id="49"/>
    <w:p w14:paraId="020B0D0F" w14:textId="77777777" w:rsidR="00DB4014" w:rsidRPr="00DB4014" w:rsidRDefault="00DB4014" w:rsidP="00DB4014">
      <w:pPr>
        <w:rPr>
          <w:rtl/>
        </w:rPr>
      </w:pPr>
      <w:r w:rsidRPr="00DB4014">
        <w:rPr>
          <w:u w:val="single"/>
          <w:rtl/>
        </w:rPr>
        <w:fldChar w:fldCharType="begin"/>
      </w:r>
      <w:r w:rsidRPr="00DB4014">
        <w:rPr>
          <w:u w:val="single"/>
        </w:rPr>
        <w:instrText>HYPERLINK "http://www.nevo.co.il/advertisements/nevo-100.doc</w:instrText>
      </w:r>
      <w:r w:rsidRPr="00DB4014">
        <w:rPr>
          <w:u w:val="single"/>
          <w:rtl/>
        </w:rPr>
        <w:instrText>"</w:instrText>
      </w:r>
      <w:r w:rsidRPr="00DB4014">
        <w:rPr>
          <w:u w:val="single"/>
          <w:rtl/>
        </w:rPr>
      </w:r>
      <w:r w:rsidRPr="00DB4014">
        <w:rPr>
          <w:u w:val="single"/>
          <w:rtl/>
        </w:rPr>
        <w:fldChar w:fldCharType="separate"/>
      </w:r>
      <w:r w:rsidRPr="00DB4014">
        <w:rPr>
          <w:rStyle w:val="Hyperlink"/>
          <w:rtl/>
        </w:rPr>
        <w:t>הודעה למנויים על עריכה ושינויים במסמכי פסיקה, חקיקה ועוד באתר נבו - הקש כאן</w:t>
      </w:r>
      <w:r w:rsidRPr="00DB4014">
        <w:rPr>
          <w:rtl/>
        </w:rPr>
        <w:fldChar w:fldCharType="end"/>
      </w:r>
    </w:p>
    <w:p w14:paraId="7D00AD6C" w14:textId="77777777" w:rsidR="00DB4014" w:rsidRPr="00DB4014" w:rsidRDefault="00DB4014" w:rsidP="00DB4014">
      <w:pPr>
        <w:rPr>
          <w:rtl/>
        </w:rPr>
      </w:pPr>
      <w:r w:rsidRPr="00DB4014">
        <w:rPr>
          <w:rtl/>
        </w:rPr>
        <w:t> </w:t>
      </w:r>
    </w:p>
    <w:p w14:paraId="1E09F230" w14:textId="77777777" w:rsidR="00DB4014" w:rsidRPr="00DB4014" w:rsidRDefault="00DB4014" w:rsidP="00DB4014">
      <w:pPr>
        <w:rPr>
          <w:rtl/>
        </w:rPr>
      </w:pPr>
      <w:r w:rsidRPr="00DB4014">
        <w:br/>
      </w:r>
    </w:p>
    <w:p w14:paraId="7E9CDFD8" w14:textId="77777777" w:rsidR="00DB4014" w:rsidRPr="00DB4014" w:rsidRDefault="00DB4014" w:rsidP="00DB4014">
      <w:r w:rsidRPr="00DB4014">
        <w:pict w14:anchorId="2DEBAF5D">
          <v:rect id="_x0000_i1041" style="width:142.55pt;height:.75pt" o:hrpct="330" o:hralign="right" o:hrstd="t" o:hr="t" fillcolor="#a0a0a0" stroked="f"/>
        </w:pict>
      </w:r>
    </w:p>
    <w:bookmarkStart w:id="50" w:name="_ftn1"/>
    <w:p w14:paraId="63445B73" w14:textId="77777777" w:rsidR="00DB4014" w:rsidRPr="00DB4014" w:rsidRDefault="00DB4014" w:rsidP="00DB4014">
      <w:r w:rsidRPr="00DB4014">
        <w:rPr>
          <w:rtl/>
        </w:rPr>
        <w:fldChar w:fldCharType="begin"/>
      </w:r>
      <w:r w:rsidRPr="00DB4014">
        <w:instrText>HYPERLINK "https://www.nevo.co.il/law_html/law01/134_002.htm" \l "_ftnref1" \o</w:instrText>
      </w:r>
      <w:r w:rsidRPr="00DB4014">
        <w:rPr>
          <w:rtl/>
        </w:rPr>
        <w:instrText xml:space="preserve"> ""</w:instrText>
      </w:r>
      <w:r w:rsidRPr="00DB4014">
        <w:rPr>
          <w:rtl/>
        </w:rPr>
      </w:r>
      <w:r w:rsidRPr="00DB4014">
        <w:rPr>
          <w:rtl/>
        </w:rPr>
        <w:fldChar w:fldCharType="separate"/>
      </w:r>
      <w:r w:rsidRPr="00DB4014">
        <w:rPr>
          <w:rStyle w:val="Hyperlink"/>
        </w:rPr>
        <w:t>*</w:t>
      </w:r>
      <w:r w:rsidRPr="00DB4014">
        <w:rPr>
          <w:rtl/>
        </w:rPr>
        <w:fldChar w:fldCharType="end"/>
      </w:r>
      <w:bookmarkEnd w:id="50"/>
      <w:r w:rsidRPr="00DB4014">
        <w:rPr>
          <w:rtl/>
        </w:rPr>
        <w:t> פורסם </w:t>
      </w:r>
      <w:hyperlink r:id="rId34" w:history="1">
        <w:r w:rsidRPr="00DB4014">
          <w:rPr>
            <w:rStyle w:val="Hyperlink"/>
            <w:rtl/>
          </w:rPr>
          <w:t>ס"ח תשמ"ד מס' 1119</w:t>
        </w:r>
      </w:hyperlink>
      <w:r w:rsidRPr="00DB4014">
        <w:rPr>
          <w:rtl/>
        </w:rPr>
        <w:t> מיום 20.6.1984 עמ' 157 (</w:t>
      </w:r>
      <w:proofErr w:type="spellStart"/>
      <w:r w:rsidRPr="00DB4014">
        <w:rPr>
          <w:rtl/>
        </w:rPr>
        <w:fldChar w:fldCharType="begin"/>
      </w:r>
      <w:r w:rsidRPr="00DB4014">
        <w:instrText>HYPERLINK "http://www.nevo.co.il/Law_word/law17/PROP-1633.pdf</w:instrText>
      </w:r>
      <w:r w:rsidRPr="00DB4014">
        <w:rPr>
          <w:rtl/>
        </w:rPr>
        <w:instrText>"</w:instrText>
      </w:r>
      <w:r w:rsidRPr="00DB4014">
        <w:rPr>
          <w:rtl/>
        </w:rPr>
      </w:r>
      <w:r w:rsidRPr="00DB4014">
        <w:rPr>
          <w:rtl/>
        </w:rPr>
        <w:fldChar w:fldCharType="separate"/>
      </w:r>
      <w:r w:rsidRPr="00DB4014">
        <w:rPr>
          <w:rStyle w:val="Hyperlink"/>
          <w:rtl/>
        </w:rPr>
        <w:t>ה"ח</w:t>
      </w:r>
      <w:proofErr w:type="spellEnd"/>
      <w:r w:rsidRPr="00DB4014">
        <w:rPr>
          <w:rStyle w:val="Hyperlink"/>
          <w:rtl/>
        </w:rPr>
        <w:t xml:space="preserve"> תשמ"ג מס' 1633</w:t>
      </w:r>
      <w:r w:rsidRPr="00DB4014">
        <w:rPr>
          <w:rtl/>
        </w:rPr>
        <w:fldChar w:fldCharType="end"/>
      </w:r>
      <w:r w:rsidRPr="00DB4014">
        <w:rPr>
          <w:rtl/>
        </w:rPr>
        <w:t> עמ' 201). ת"ט </w:t>
      </w:r>
      <w:hyperlink r:id="rId35" w:history="1">
        <w:r w:rsidRPr="00DB4014">
          <w:rPr>
            <w:rStyle w:val="Hyperlink"/>
            <w:rtl/>
          </w:rPr>
          <w:t>ס"ח תשמ"ד מס' 1122</w:t>
        </w:r>
      </w:hyperlink>
      <w:r w:rsidRPr="00DB4014">
        <w:rPr>
          <w:rtl/>
        </w:rPr>
        <w:t> מיום 18.7.1984 עמ' 194.</w:t>
      </w:r>
    </w:p>
    <w:p w14:paraId="50753FE4" w14:textId="77777777" w:rsidR="00DB4014" w:rsidRPr="00DB4014" w:rsidRDefault="00DB4014" w:rsidP="00DB4014">
      <w:pPr>
        <w:rPr>
          <w:rtl/>
        </w:rPr>
      </w:pPr>
      <w:r w:rsidRPr="00DB4014">
        <w:rPr>
          <w:rtl/>
        </w:rPr>
        <w:t>תוקן </w:t>
      </w:r>
      <w:hyperlink r:id="rId36" w:history="1">
        <w:r w:rsidRPr="00DB4014">
          <w:rPr>
            <w:rStyle w:val="Hyperlink"/>
            <w:rtl/>
          </w:rPr>
          <w:t>ס"ח תשנ"ו מס' 1563</w:t>
        </w:r>
      </w:hyperlink>
      <w:r w:rsidRPr="00DB4014">
        <w:rPr>
          <w:rtl/>
        </w:rPr>
        <w:t> מיום 23.2.1996 עמ' 88 (</w:t>
      </w:r>
      <w:proofErr w:type="spellStart"/>
      <w:r w:rsidRPr="00DB4014">
        <w:rPr>
          <w:rtl/>
        </w:rPr>
        <w:fldChar w:fldCharType="begin"/>
      </w:r>
      <w:r w:rsidRPr="00DB4014">
        <w:instrText>HYPERLINK "http://www.nevo.co.il/Law_word/law17/PROP-2220.pdf</w:instrText>
      </w:r>
      <w:r w:rsidRPr="00DB4014">
        <w:rPr>
          <w:rtl/>
        </w:rPr>
        <w:instrText>"</w:instrText>
      </w:r>
      <w:r w:rsidRPr="00DB4014">
        <w:rPr>
          <w:rtl/>
        </w:rPr>
      </w:r>
      <w:r w:rsidRPr="00DB4014">
        <w:rPr>
          <w:rtl/>
        </w:rPr>
        <w:fldChar w:fldCharType="separate"/>
      </w:r>
      <w:r w:rsidRPr="00DB4014">
        <w:rPr>
          <w:rStyle w:val="Hyperlink"/>
          <w:rtl/>
        </w:rPr>
        <w:t>ה"ח</w:t>
      </w:r>
      <w:proofErr w:type="spellEnd"/>
      <w:r w:rsidRPr="00DB4014">
        <w:rPr>
          <w:rStyle w:val="Hyperlink"/>
          <w:rtl/>
        </w:rPr>
        <w:t xml:space="preserve"> תשנ"ב מס' 2220</w:t>
      </w:r>
      <w:r w:rsidRPr="00DB4014">
        <w:rPr>
          <w:rtl/>
        </w:rPr>
        <w:fldChar w:fldCharType="end"/>
      </w:r>
      <w:r w:rsidRPr="00DB4014">
        <w:rPr>
          <w:rtl/>
        </w:rPr>
        <w:t> עמ' 486) – תיקון מס' 1; תחילתו 30 ימים מיום פרסומו.</w:t>
      </w:r>
    </w:p>
    <w:p w14:paraId="3D20E3FF" w14:textId="77777777" w:rsidR="00DB4014" w:rsidRPr="00DB4014" w:rsidRDefault="00DB4014" w:rsidP="00DB4014">
      <w:pPr>
        <w:rPr>
          <w:rtl/>
        </w:rPr>
      </w:pPr>
      <w:hyperlink r:id="rId37" w:history="1">
        <w:r w:rsidRPr="00DB4014">
          <w:rPr>
            <w:rStyle w:val="Hyperlink"/>
            <w:rtl/>
          </w:rPr>
          <w:t>ס"ח תשנ"ו מס' 1583</w:t>
        </w:r>
      </w:hyperlink>
      <w:r w:rsidRPr="00DB4014">
        <w:rPr>
          <w:rtl/>
        </w:rPr>
        <w:t> מיום 21.3.1996 עמ' 245 (</w:t>
      </w:r>
      <w:proofErr w:type="spellStart"/>
      <w:r w:rsidRPr="00DB4014">
        <w:rPr>
          <w:rtl/>
        </w:rPr>
        <w:fldChar w:fldCharType="begin"/>
      </w:r>
      <w:r w:rsidRPr="00DB4014">
        <w:instrText>HYPERLINK "http://www.nevo.co.il/Law_word/law17/PROP-2520.pdf</w:instrText>
      </w:r>
      <w:r w:rsidRPr="00DB4014">
        <w:rPr>
          <w:rtl/>
        </w:rPr>
        <w:instrText>"</w:instrText>
      </w:r>
      <w:r w:rsidRPr="00DB4014">
        <w:rPr>
          <w:rtl/>
        </w:rPr>
      </w:r>
      <w:r w:rsidRPr="00DB4014">
        <w:rPr>
          <w:rtl/>
        </w:rPr>
        <w:fldChar w:fldCharType="separate"/>
      </w:r>
      <w:r w:rsidRPr="00DB4014">
        <w:rPr>
          <w:rStyle w:val="Hyperlink"/>
          <w:rtl/>
        </w:rPr>
        <w:t>ה"ח</w:t>
      </w:r>
      <w:proofErr w:type="spellEnd"/>
      <w:r w:rsidRPr="00DB4014">
        <w:rPr>
          <w:rStyle w:val="Hyperlink"/>
          <w:rtl/>
        </w:rPr>
        <w:t xml:space="preserve"> תשנ"ו מס' 2520</w:t>
      </w:r>
      <w:r w:rsidRPr="00DB4014">
        <w:rPr>
          <w:rtl/>
        </w:rPr>
        <w:fldChar w:fldCharType="end"/>
      </w:r>
      <w:r w:rsidRPr="00DB4014">
        <w:rPr>
          <w:rtl/>
        </w:rPr>
        <w:t> עמ' 601) – תיקון מס' 2 בסעיף 2 לחוק זכויות יוצרים ומבצעים (קלטות) (תיקוני חקיקה), תשנ"ו-1996.</w:t>
      </w:r>
    </w:p>
    <w:p w14:paraId="31D78322" w14:textId="77777777" w:rsidR="00DB4014" w:rsidRPr="00DB4014" w:rsidRDefault="00DB4014" w:rsidP="00DB4014">
      <w:pPr>
        <w:rPr>
          <w:rtl/>
        </w:rPr>
      </w:pPr>
      <w:hyperlink r:id="rId38" w:history="1">
        <w:r w:rsidRPr="00DB4014">
          <w:rPr>
            <w:rStyle w:val="Hyperlink"/>
            <w:rtl/>
          </w:rPr>
          <w:t>ס"ח תש"ס מס' 1721</w:t>
        </w:r>
      </w:hyperlink>
      <w:r w:rsidRPr="00DB4014">
        <w:rPr>
          <w:rtl/>
        </w:rPr>
        <w:t> מיום 30.12.1999 עמ' 54 (</w:t>
      </w:r>
      <w:proofErr w:type="spellStart"/>
      <w:r w:rsidRPr="00DB4014">
        <w:rPr>
          <w:rtl/>
        </w:rPr>
        <w:fldChar w:fldCharType="begin"/>
      </w:r>
      <w:r w:rsidRPr="00DB4014">
        <w:instrText>HYPERLINK "http://www.nevo.co.il/Law_word/law17/PROP-2819.pdf</w:instrText>
      </w:r>
      <w:r w:rsidRPr="00DB4014">
        <w:rPr>
          <w:rtl/>
        </w:rPr>
        <w:instrText>"</w:instrText>
      </w:r>
      <w:r w:rsidRPr="00DB4014">
        <w:rPr>
          <w:rtl/>
        </w:rPr>
      </w:r>
      <w:r w:rsidRPr="00DB4014">
        <w:rPr>
          <w:rtl/>
        </w:rPr>
        <w:fldChar w:fldCharType="separate"/>
      </w:r>
      <w:r w:rsidRPr="00DB4014">
        <w:rPr>
          <w:rStyle w:val="Hyperlink"/>
          <w:rtl/>
        </w:rPr>
        <w:t>ה"ח</w:t>
      </w:r>
      <w:proofErr w:type="spellEnd"/>
      <w:r w:rsidRPr="00DB4014">
        <w:rPr>
          <w:rStyle w:val="Hyperlink"/>
          <w:rtl/>
        </w:rPr>
        <w:t xml:space="preserve"> תשנ"ט מס' 2819</w:t>
      </w:r>
      <w:r w:rsidRPr="00DB4014">
        <w:rPr>
          <w:rtl/>
        </w:rPr>
        <w:fldChar w:fldCharType="end"/>
      </w:r>
      <w:r w:rsidRPr="00DB4014">
        <w:rPr>
          <w:rtl/>
        </w:rPr>
        <w:t xml:space="preserve"> עמ' 525) – תיקון מס' 3 בסעיף 9 לחוק לתיקון דיני הקנין הרוחני (התאמה להוראות הסכם </w:t>
      </w:r>
      <w:proofErr w:type="spellStart"/>
      <w:r w:rsidRPr="00DB4014">
        <w:rPr>
          <w:rtl/>
        </w:rPr>
        <w:t>הטריפס</w:t>
      </w:r>
      <w:proofErr w:type="spellEnd"/>
      <w:r w:rsidRPr="00DB4014">
        <w:rPr>
          <w:rtl/>
        </w:rPr>
        <w:t>), תש"ס-1999; תחילתו ביום 1.1.2000.</w:t>
      </w:r>
    </w:p>
    <w:p w14:paraId="33CE6C7E" w14:textId="77777777" w:rsidR="00DB4014" w:rsidRPr="00DB4014" w:rsidRDefault="00DB4014" w:rsidP="00DB4014">
      <w:pPr>
        <w:rPr>
          <w:rtl/>
        </w:rPr>
      </w:pPr>
      <w:hyperlink r:id="rId39" w:history="1">
        <w:r w:rsidRPr="00DB4014">
          <w:rPr>
            <w:rStyle w:val="Hyperlink"/>
            <w:rtl/>
          </w:rPr>
          <w:t>ס"ח תשס"ג מס' 1867</w:t>
        </w:r>
      </w:hyperlink>
      <w:r w:rsidRPr="00DB4014">
        <w:rPr>
          <w:rtl/>
        </w:rPr>
        <w:t> מיום 3.11.2002 עמ' 6 (</w:t>
      </w:r>
      <w:proofErr w:type="spellStart"/>
      <w:r w:rsidRPr="00DB4014">
        <w:rPr>
          <w:rtl/>
        </w:rPr>
        <w:fldChar w:fldCharType="begin"/>
      </w:r>
      <w:r w:rsidRPr="00DB4014">
        <w:instrText>HYPERLINK "http://www.nevo.co.il/Law_word/law17/PROP-3163.pdf</w:instrText>
      </w:r>
      <w:r w:rsidRPr="00DB4014">
        <w:rPr>
          <w:rtl/>
        </w:rPr>
        <w:instrText>"</w:instrText>
      </w:r>
      <w:r w:rsidRPr="00DB4014">
        <w:rPr>
          <w:rtl/>
        </w:rPr>
      </w:r>
      <w:r w:rsidRPr="00DB4014">
        <w:rPr>
          <w:rtl/>
        </w:rPr>
        <w:fldChar w:fldCharType="separate"/>
      </w:r>
      <w:r w:rsidRPr="00DB4014">
        <w:rPr>
          <w:rStyle w:val="Hyperlink"/>
          <w:rtl/>
        </w:rPr>
        <w:t>ה"ח</w:t>
      </w:r>
      <w:proofErr w:type="spellEnd"/>
      <w:r w:rsidRPr="00DB4014">
        <w:rPr>
          <w:rStyle w:val="Hyperlink"/>
          <w:rtl/>
        </w:rPr>
        <w:t xml:space="preserve"> תשס"ב מס' 3163</w:t>
      </w:r>
      <w:r w:rsidRPr="00DB4014">
        <w:rPr>
          <w:rtl/>
        </w:rPr>
        <w:fldChar w:fldCharType="end"/>
      </w:r>
      <w:r w:rsidRPr="00DB4014">
        <w:rPr>
          <w:rtl/>
        </w:rPr>
        <w:t> עמ' 854) – תיקון מס' 4 בסעיף 1 לחוק זכויות מבצעים ומשדרים וסימני מסחר (אחריות פלילית) (תיקוני חקיקה), תשס"ג-2002.</w:t>
      </w:r>
    </w:p>
    <w:p w14:paraId="11250002" w14:textId="77777777" w:rsidR="00DB4014" w:rsidRPr="00DB4014" w:rsidRDefault="00DB4014" w:rsidP="00DB4014">
      <w:pPr>
        <w:rPr>
          <w:rtl/>
        </w:rPr>
      </w:pPr>
      <w:hyperlink r:id="rId40" w:history="1">
        <w:r w:rsidRPr="00DB4014">
          <w:rPr>
            <w:rStyle w:val="Hyperlink"/>
            <w:rtl/>
          </w:rPr>
          <w:t>ס"ח תשס"ג מס' 1902</w:t>
        </w:r>
      </w:hyperlink>
      <w:r w:rsidRPr="00DB4014">
        <w:rPr>
          <w:rtl/>
        </w:rPr>
        <w:t> מיום 6.8.2003 עמ' 555 (</w:t>
      </w:r>
      <w:proofErr w:type="spellStart"/>
      <w:r w:rsidRPr="00DB4014">
        <w:rPr>
          <w:rtl/>
        </w:rPr>
        <w:fldChar w:fldCharType="begin"/>
      </w:r>
      <w:r w:rsidRPr="00DB4014">
        <w:instrText>HYPERLINK "http://www.nevo.co.il/Law_word/law15/MEMSHALA-39.pdf</w:instrText>
      </w:r>
      <w:r w:rsidRPr="00DB4014">
        <w:rPr>
          <w:rtl/>
        </w:rPr>
        <w:instrText>"</w:instrText>
      </w:r>
      <w:r w:rsidRPr="00DB4014">
        <w:rPr>
          <w:rtl/>
        </w:rPr>
      </w:r>
      <w:r w:rsidRPr="00DB4014">
        <w:rPr>
          <w:rtl/>
        </w:rPr>
        <w:fldChar w:fldCharType="separate"/>
      </w:r>
      <w:r w:rsidRPr="00DB4014">
        <w:rPr>
          <w:rStyle w:val="Hyperlink"/>
          <w:rtl/>
        </w:rPr>
        <w:t>ה"ח</w:t>
      </w:r>
      <w:proofErr w:type="spellEnd"/>
      <w:r w:rsidRPr="00DB4014">
        <w:rPr>
          <w:rStyle w:val="Hyperlink"/>
          <w:rtl/>
        </w:rPr>
        <w:t xml:space="preserve"> הממשלה תשס"ג מס' 39</w:t>
      </w:r>
      <w:r w:rsidRPr="00DB4014">
        <w:rPr>
          <w:rtl/>
        </w:rPr>
        <w:fldChar w:fldCharType="end"/>
      </w:r>
      <w:r w:rsidRPr="00DB4014">
        <w:rPr>
          <w:rtl/>
        </w:rPr>
        <w:t> עמ' 522) – תיקון מס' 5.</w:t>
      </w:r>
    </w:p>
    <w:p w14:paraId="537E0539" w14:textId="77777777" w:rsidR="00DB4014" w:rsidRPr="00DB4014" w:rsidRDefault="00DB4014" w:rsidP="00DB4014">
      <w:pPr>
        <w:rPr>
          <w:rtl/>
        </w:rPr>
      </w:pPr>
      <w:hyperlink r:id="rId41" w:history="1">
        <w:r w:rsidRPr="00DB4014">
          <w:rPr>
            <w:rStyle w:val="Hyperlink"/>
            <w:rtl/>
          </w:rPr>
          <w:t>ס"ח תשס"ח מס' 2152</w:t>
        </w:r>
      </w:hyperlink>
      <w:r w:rsidRPr="00DB4014">
        <w:rPr>
          <w:rtl/>
        </w:rPr>
        <w:t> מיום 16.4.2008 עמ' 515 (</w:t>
      </w:r>
      <w:proofErr w:type="spellStart"/>
      <w:r w:rsidRPr="00DB4014">
        <w:rPr>
          <w:rtl/>
        </w:rPr>
        <w:fldChar w:fldCharType="begin"/>
      </w:r>
      <w:r w:rsidRPr="00DB4014">
        <w:instrText>HYPERLINK "http://web1.nevo.co.il/Law_word/law15/memshala-295.pdf</w:instrText>
      </w:r>
      <w:r w:rsidRPr="00DB4014">
        <w:rPr>
          <w:rtl/>
        </w:rPr>
        <w:instrText>"</w:instrText>
      </w:r>
      <w:r w:rsidRPr="00DB4014">
        <w:rPr>
          <w:rtl/>
        </w:rPr>
      </w:r>
      <w:r w:rsidRPr="00DB4014">
        <w:rPr>
          <w:rtl/>
        </w:rPr>
        <w:fldChar w:fldCharType="separate"/>
      </w:r>
      <w:r w:rsidRPr="00DB4014">
        <w:rPr>
          <w:rStyle w:val="Hyperlink"/>
          <w:rtl/>
        </w:rPr>
        <w:t>ה"ח</w:t>
      </w:r>
      <w:proofErr w:type="spellEnd"/>
      <w:r w:rsidRPr="00DB4014">
        <w:rPr>
          <w:rStyle w:val="Hyperlink"/>
          <w:rtl/>
        </w:rPr>
        <w:t xml:space="preserve"> הממשלה תשס"ז מס' 295</w:t>
      </w:r>
      <w:r w:rsidRPr="00DB4014">
        <w:rPr>
          <w:rtl/>
        </w:rPr>
        <w:fldChar w:fldCharType="end"/>
      </w:r>
      <w:r w:rsidRPr="00DB4014">
        <w:rPr>
          <w:rtl/>
        </w:rPr>
        <w:t> עמ' 584) – תיקון מס' 6 בסעיף 46 לחוק שירות המילואים, התשס"ח-2008; תחילתו ביום 1.8.2008.</w:t>
      </w:r>
    </w:p>
    <w:p w14:paraId="249B33E6" w14:textId="77777777" w:rsidR="00DB4014" w:rsidRPr="00DB4014" w:rsidRDefault="00DB4014" w:rsidP="00DB4014">
      <w:pPr>
        <w:rPr>
          <w:rtl/>
        </w:rPr>
      </w:pPr>
      <w:hyperlink r:id="rId42" w:history="1">
        <w:r w:rsidRPr="00DB4014">
          <w:rPr>
            <w:rStyle w:val="Hyperlink"/>
            <w:rtl/>
          </w:rPr>
          <w:t>ס"ח תשע"ד מס' 2448</w:t>
        </w:r>
      </w:hyperlink>
      <w:r w:rsidRPr="00DB4014">
        <w:rPr>
          <w:rtl/>
        </w:rPr>
        <w:t> מיום 27.3.2014 עמ' 459 (</w:t>
      </w:r>
      <w:proofErr w:type="spellStart"/>
      <w:r w:rsidRPr="00DB4014">
        <w:rPr>
          <w:rtl/>
        </w:rPr>
        <w:fldChar w:fldCharType="begin"/>
      </w:r>
      <w:r w:rsidRPr="00DB4014">
        <w:instrText>HYPERLINK "http://www.nevo.co.il/Law_word/law15/memshala-823.pdf</w:instrText>
      </w:r>
      <w:r w:rsidRPr="00DB4014">
        <w:rPr>
          <w:rtl/>
        </w:rPr>
        <w:instrText>"</w:instrText>
      </w:r>
      <w:r w:rsidRPr="00DB4014">
        <w:rPr>
          <w:rtl/>
        </w:rPr>
      </w:r>
      <w:r w:rsidRPr="00DB4014">
        <w:rPr>
          <w:rtl/>
        </w:rPr>
        <w:fldChar w:fldCharType="separate"/>
      </w:r>
      <w:r w:rsidRPr="00DB4014">
        <w:rPr>
          <w:rStyle w:val="Hyperlink"/>
          <w:rtl/>
        </w:rPr>
        <w:t>ה"ח</w:t>
      </w:r>
      <w:proofErr w:type="spellEnd"/>
      <w:r w:rsidRPr="00DB4014">
        <w:rPr>
          <w:rStyle w:val="Hyperlink"/>
          <w:rtl/>
        </w:rPr>
        <w:t xml:space="preserve"> הממשלה תשע"ד מס' 823</w:t>
      </w:r>
      <w:r w:rsidRPr="00DB4014">
        <w:rPr>
          <w:rtl/>
        </w:rPr>
        <w:fldChar w:fldCharType="end"/>
      </w:r>
      <w:r w:rsidRPr="00DB4014">
        <w:rPr>
          <w:rtl/>
        </w:rPr>
        <w:t> עמ' 160) – תיקון מס' 7 בסעיף 2 לחוק התאמת יצירות, ביצועים ושידורים לאנשים עם מוגבלות (תיקוני חקיקה), תשע"ד-2014.</w:t>
      </w:r>
    </w:p>
    <w:p w14:paraId="7122D060" w14:textId="77777777" w:rsidR="00DB4014" w:rsidRPr="00DB4014" w:rsidRDefault="00DB4014" w:rsidP="00DB4014">
      <w:pPr>
        <w:rPr>
          <w:rtl/>
        </w:rPr>
      </w:pPr>
      <w:hyperlink r:id="rId43" w:history="1">
        <w:r w:rsidRPr="00DB4014">
          <w:rPr>
            <w:rStyle w:val="Hyperlink"/>
            <w:rtl/>
          </w:rPr>
          <w:t>ס"ח תשע"ד מס' 2471</w:t>
        </w:r>
      </w:hyperlink>
      <w:r w:rsidRPr="00DB4014">
        <w:rPr>
          <w:rtl/>
        </w:rPr>
        <w:t> מיום 11.8.2014 עמ' 814 (</w:t>
      </w:r>
      <w:proofErr w:type="spellStart"/>
      <w:r w:rsidRPr="00DB4014">
        <w:rPr>
          <w:rtl/>
        </w:rPr>
        <w:fldChar w:fldCharType="begin"/>
      </w:r>
      <w:r w:rsidRPr="00DB4014">
        <w:instrText>HYPERLINK "http://www.nevo.co.il/Law_word/law15/memshala-869.pdf</w:instrText>
      </w:r>
      <w:r w:rsidRPr="00DB4014">
        <w:rPr>
          <w:rtl/>
        </w:rPr>
        <w:instrText>"</w:instrText>
      </w:r>
      <w:r w:rsidRPr="00DB4014">
        <w:rPr>
          <w:rtl/>
        </w:rPr>
      </w:r>
      <w:r w:rsidRPr="00DB4014">
        <w:rPr>
          <w:rtl/>
        </w:rPr>
        <w:fldChar w:fldCharType="separate"/>
      </w:r>
      <w:r w:rsidRPr="00DB4014">
        <w:rPr>
          <w:rStyle w:val="Hyperlink"/>
          <w:rtl/>
        </w:rPr>
        <w:t>ה"ח</w:t>
      </w:r>
      <w:proofErr w:type="spellEnd"/>
      <w:r w:rsidRPr="00DB4014">
        <w:rPr>
          <w:rStyle w:val="Hyperlink"/>
          <w:rtl/>
        </w:rPr>
        <w:t xml:space="preserve"> הממשלה תשע"ד מס' 869</w:t>
      </w:r>
      <w:r w:rsidRPr="00DB4014">
        <w:rPr>
          <w:rtl/>
        </w:rPr>
        <w:fldChar w:fldCharType="end"/>
      </w:r>
      <w:r w:rsidRPr="00DB4014">
        <w:rPr>
          <w:rtl/>
        </w:rPr>
        <w:t> עמ' 706) – תיקון מס' 8 בסעיף 132 לחוק השידור הציבורי, תשע"ד-2014; תחילתו ביום 15.5.2017 וביום 31.7.2018. תוקן </w:t>
      </w:r>
      <w:proofErr w:type="spellStart"/>
      <w:r w:rsidRPr="00DB4014">
        <w:rPr>
          <w:rtl/>
        </w:rPr>
        <w:fldChar w:fldCharType="begin"/>
      </w:r>
      <w:r w:rsidRPr="00DB4014">
        <w:instrText>HYPERLINK "http://www.nevo.co.il/Law_word/law06/tak-7504.pdf</w:instrText>
      </w:r>
      <w:r w:rsidRPr="00DB4014">
        <w:rPr>
          <w:rtl/>
        </w:rPr>
        <w:instrText>"</w:instrText>
      </w:r>
      <w:r w:rsidRPr="00DB4014">
        <w:rPr>
          <w:rtl/>
        </w:rPr>
      </w:r>
      <w:r w:rsidRPr="00DB4014">
        <w:rPr>
          <w:rtl/>
        </w:rPr>
        <w:fldChar w:fldCharType="separate"/>
      </w:r>
      <w:r w:rsidRPr="00DB4014">
        <w:rPr>
          <w:rStyle w:val="Hyperlink"/>
          <w:rtl/>
        </w:rPr>
        <w:t>ק"ת</w:t>
      </w:r>
      <w:proofErr w:type="spellEnd"/>
      <w:r w:rsidRPr="00DB4014">
        <w:rPr>
          <w:rStyle w:val="Hyperlink"/>
          <w:rtl/>
        </w:rPr>
        <w:t xml:space="preserve"> תשע"ה מס' 7504</w:t>
      </w:r>
      <w:r w:rsidRPr="00DB4014">
        <w:rPr>
          <w:rtl/>
        </w:rPr>
        <w:fldChar w:fldCharType="end"/>
      </w:r>
      <w:r w:rsidRPr="00DB4014">
        <w:rPr>
          <w:rtl/>
        </w:rPr>
        <w:t> מיום 30.3.2015 עמ' 1108 – צו תשע"ה-2015. </w:t>
      </w:r>
      <w:proofErr w:type="spellStart"/>
      <w:r w:rsidRPr="00DB4014">
        <w:rPr>
          <w:rtl/>
        </w:rPr>
        <w:fldChar w:fldCharType="begin"/>
      </w:r>
      <w:r w:rsidRPr="00DB4014">
        <w:instrText>HYPERLINK "http://www.nevo.co.il/Law_word/law06/tak-7527.pdf</w:instrText>
      </w:r>
      <w:r w:rsidRPr="00DB4014">
        <w:rPr>
          <w:rtl/>
        </w:rPr>
        <w:instrText>"</w:instrText>
      </w:r>
      <w:r w:rsidRPr="00DB4014">
        <w:rPr>
          <w:rtl/>
        </w:rPr>
      </w:r>
      <w:r w:rsidRPr="00DB4014">
        <w:rPr>
          <w:rtl/>
        </w:rPr>
        <w:fldChar w:fldCharType="separate"/>
      </w:r>
      <w:r w:rsidRPr="00DB4014">
        <w:rPr>
          <w:rStyle w:val="Hyperlink"/>
          <w:rtl/>
        </w:rPr>
        <w:t>ק"ת</w:t>
      </w:r>
      <w:proofErr w:type="spellEnd"/>
      <w:r w:rsidRPr="00DB4014">
        <w:rPr>
          <w:rStyle w:val="Hyperlink"/>
          <w:rtl/>
        </w:rPr>
        <w:t xml:space="preserve"> תשע"ה מס' 7527</w:t>
      </w:r>
      <w:r w:rsidRPr="00DB4014">
        <w:rPr>
          <w:rtl/>
        </w:rPr>
        <w:fldChar w:fldCharType="end"/>
      </w:r>
      <w:r w:rsidRPr="00DB4014">
        <w:rPr>
          <w:rtl/>
        </w:rPr>
        <w:t> מיום 30.6.2015 עמ' 1330 – צו (מס' 2) תשע"ה-2015. </w:t>
      </w:r>
      <w:hyperlink r:id="rId44" w:history="1">
        <w:r w:rsidRPr="00DB4014">
          <w:rPr>
            <w:rStyle w:val="Hyperlink"/>
            <w:rtl/>
          </w:rPr>
          <w:t>ס"ח תשע"ה מס' 2502</w:t>
        </w:r>
      </w:hyperlink>
      <w:r w:rsidRPr="00DB4014">
        <w:rPr>
          <w:rtl/>
        </w:rPr>
        <w:t> מיום 10.9.2015 עמ' 292 (</w:t>
      </w:r>
      <w:proofErr w:type="spellStart"/>
      <w:r w:rsidRPr="00DB4014">
        <w:rPr>
          <w:rtl/>
        </w:rPr>
        <w:fldChar w:fldCharType="begin"/>
      </w:r>
      <w:r w:rsidRPr="00DB4014">
        <w:instrText>HYPERLINK "http://www.nevo.co.il/Law_word/law15/memshala-942.pdf</w:instrText>
      </w:r>
      <w:r w:rsidRPr="00DB4014">
        <w:rPr>
          <w:rtl/>
        </w:rPr>
        <w:instrText>"</w:instrText>
      </w:r>
      <w:r w:rsidRPr="00DB4014">
        <w:rPr>
          <w:rtl/>
        </w:rPr>
      </w:r>
      <w:r w:rsidRPr="00DB4014">
        <w:rPr>
          <w:rtl/>
        </w:rPr>
        <w:fldChar w:fldCharType="separate"/>
      </w:r>
      <w:r w:rsidRPr="00DB4014">
        <w:rPr>
          <w:rStyle w:val="Hyperlink"/>
          <w:rtl/>
        </w:rPr>
        <w:t>ה"ח</w:t>
      </w:r>
      <w:proofErr w:type="spellEnd"/>
      <w:r w:rsidRPr="00DB4014">
        <w:rPr>
          <w:rStyle w:val="Hyperlink"/>
          <w:rtl/>
        </w:rPr>
        <w:t xml:space="preserve"> הממשלה תשע"ה מס' 942</w:t>
      </w:r>
      <w:r w:rsidRPr="00DB4014">
        <w:rPr>
          <w:rtl/>
        </w:rPr>
        <w:fldChar w:fldCharType="end"/>
      </w:r>
      <w:r w:rsidRPr="00DB4014">
        <w:rPr>
          <w:rtl/>
        </w:rPr>
        <w:t> עמ' 894) – תיקון מס' 8 (תיקון) תשע"ה-2015. </w:t>
      </w:r>
      <w:hyperlink r:id="rId45" w:history="1">
        <w:r w:rsidRPr="00DB4014">
          <w:rPr>
            <w:rStyle w:val="Hyperlink"/>
            <w:rtl/>
          </w:rPr>
          <w:t>ס"ח תשע"ו מס' 2541</w:t>
        </w:r>
      </w:hyperlink>
      <w:r w:rsidRPr="00DB4014">
        <w:rPr>
          <w:rtl/>
        </w:rPr>
        <w:t> מיום 30.3.2016 עמ' 655 (</w:t>
      </w:r>
      <w:proofErr w:type="spellStart"/>
      <w:r w:rsidRPr="00DB4014">
        <w:rPr>
          <w:rtl/>
        </w:rPr>
        <w:fldChar w:fldCharType="begin"/>
      </w:r>
      <w:r w:rsidRPr="00DB4014">
        <w:instrText>HYPERLINK "http://www.nevo.co.il/Law_word/law15/memshala-1030.pdf</w:instrText>
      </w:r>
      <w:r w:rsidRPr="00DB4014">
        <w:rPr>
          <w:rtl/>
        </w:rPr>
        <w:instrText>"</w:instrText>
      </w:r>
      <w:r w:rsidRPr="00DB4014">
        <w:rPr>
          <w:rtl/>
        </w:rPr>
      </w:r>
      <w:r w:rsidRPr="00DB4014">
        <w:rPr>
          <w:rtl/>
        </w:rPr>
        <w:fldChar w:fldCharType="separate"/>
      </w:r>
      <w:r w:rsidRPr="00DB4014">
        <w:rPr>
          <w:rStyle w:val="Hyperlink"/>
          <w:rtl/>
        </w:rPr>
        <w:t>ה"ח</w:t>
      </w:r>
      <w:proofErr w:type="spellEnd"/>
      <w:r w:rsidRPr="00DB4014">
        <w:rPr>
          <w:rStyle w:val="Hyperlink"/>
          <w:rtl/>
        </w:rPr>
        <w:t xml:space="preserve"> הממשלה תשע"ו מס' 1030</w:t>
      </w:r>
      <w:r w:rsidRPr="00DB4014">
        <w:rPr>
          <w:rtl/>
        </w:rPr>
        <w:fldChar w:fldCharType="end"/>
      </w:r>
      <w:r w:rsidRPr="00DB4014">
        <w:rPr>
          <w:rtl/>
        </w:rPr>
        <w:t> עמ' 878) – תיקון מס' 8 (תיקון מס' 2) תשע"ו-2016 בסעיף 14 לחוק השידור הציבורי הישראלי (תיקון מס' 4), תשע"ו-2016; תחילתו ביום 31.3.2016. </w:t>
      </w:r>
      <w:hyperlink r:id="rId46" w:history="1">
        <w:r w:rsidRPr="00DB4014">
          <w:rPr>
            <w:rStyle w:val="Hyperlink"/>
            <w:rtl/>
          </w:rPr>
          <w:t>ס"ח תשע"ו מס' 2577</w:t>
        </w:r>
      </w:hyperlink>
      <w:r w:rsidRPr="00DB4014">
        <w:rPr>
          <w:rtl/>
        </w:rPr>
        <w:t> מיום 16.8.2016 עמ' 1202 (</w:t>
      </w:r>
      <w:proofErr w:type="spellStart"/>
      <w:r w:rsidRPr="00DB4014">
        <w:rPr>
          <w:rtl/>
        </w:rPr>
        <w:fldChar w:fldCharType="begin"/>
      </w:r>
      <w:r w:rsidRPr="00DB4014">
        <w:instrText>HYPERLINK "http://www.nevo.co.il/Law_word/law15/memshala-1078.pdf</w:instrText>
      </w:r>
      <w:r w:rsidRPr="00DB4014">
        <w:rPr>
          <w:rtl/>
        </w:rPr>
        <w:instrText>"</w:instrText>
      </w:r>
      <w:r w:rsidRPr="00DB4014">
        <w:rPr>
          <w:rtl/>
        </w:rPr>
      </w:r>
      <w:r w:rsidRPr="00DB4014">
        <w:rPr>
          <w:rtl/>
        </w:rPr>
        <w:fldChar w:fldCharType="separate"/>
      </w:r>
      <w:r w:rsidRPr="00DB4014">
        <w:rPr>
          <w:rStyle w:val="Hyperlink"/>
          <w:rtl/>
        </w:rPr>
        <w:t>ה"ח</w:t>
      </w:r>
      <w:proofErr w:type="spellEnd"/>
      <w:r w:rsidRPr="00DB4014">
        <w:rPr>
          <w:rStyle w:val="Hyperlink"/>
          <w:rtl/>
        </w:rPr>
        <w:t xml:space="preserve"> הממשלה תשע"ו מס' 1078</w:t>
      </w:r>
      <w:r w:rsidRPr="00DB4014">
        <w:rPr>
          <w:rtl/>
        </w:rPr>
        <w:fldChar w:fldCharType="end"/>
      </w:r>
      <w:r w:rsidRPr="00DB4014">
        <w:rPr>
          <w:rtl/>
        </w:rPr>
        <w:t> עמ' 1502) – תיקון מס' 8 (תיקון מס' 3) בסעיף 3 לחוק השידור הציבורי הישראלי (תיקון מס' 5), תשע"ו-2016. </w:t>
      </w:r>
      <w:hyperlink r:id="rId47" w:history="1">
        <w:r w:rsidRPr="00DB4014">
          <w:rPr>
            <w:rStyle w:val="Hyperlink"/>
            <w:rtl/>
          </w:rPr>
          <w:t>ס"ח תשע"ז מס' 2636</w:t>
        </w:r>
      </w:hyperlink>
      <w:r w:rsidRPr="00DB4014">
        <w:rPr>
          <w:rtl/>
        </w:rPr>
        <w:t> מיום 27.4.2017 עמ' 928 (</w:t>
      </w:r>
      <w:proofErr w:type="spellStart"/>
      <w:r w:rsidRPr="00DB4014">
        <w:rPr>
          <w:rtl/>
        </w:rPr>
        <w:fldChar w:fldCharType="begin"/>
      </w:r>
      <w:r w:rsidRPr="00DB4014">
        <w:instrText>HYPERLINK "http://www.nevo.co.il/Law_word/law15/memshala-1131.pdf</w:instrText>
      </w:r>
      <w:r w:rsidRPr="00DB4014">
        <w:rPr>
          <w:rtl/>
        </w:rPr>
        <w:instrText>"</w:instrText>
      </w:r>
      <w:r w:rsidRPr="00DB4014">
        <w:rPr>
          <w:rtl/>
        </w:rPr>
      </w:r>
      <w:r w:rsidRPr="00DB4014">
        <w:rPr>
          <w:rtl/>
        </w:rPr>
        <w:fldChar w:fldCharType="separate"/>
      </w:r>
      <w:r w:rsidRPr="00DB4014">
        <w:rPr>
          <w:rStyle w:val="Hyperlink"/>
          <w:rtl/>
        </w:rPr>
        <w:t>ה"ח</w:t>
      </w:r>
      <w:proofErr w:type="spellEnd"/>
      <w:r w:rsidRPr="00DB4014">
        <w:rPr>
          <w:rStyle w:val="Hyperlink"/>
          <w:rtl/>
        </w:rPr>
        <w:t xml:space="preserve"> הממשלה תשע"ז מס' 1131</w:t>
      </w:r>
      <w:r w:rsidRPr="00DB4014">
        <w:rPr>
          <w:rtl/>
        </w:rPr>
        <w:fldChar w:fldCharType="end"/>
      </w:r>
      <w:r w:rsidRPr="00DB4014">
        <w:rPr>
          <w:rtl/>
        </w:rPr>
        <w:t> עמ' 1080) – תיקון מס' 8 (תיקון מס' 4) בסעיף 2 לחוק השידור הציבורי הישראלי (תיקון מס' 7), תשע"ז-2017; תחילתו ביום 26.4.2017.</w:t>
      </w:r>
    </w:p>
    <w:p w14:paraId="5FA0DA33" w14:textId="77777777" w:rsidR="00DB4014" w:rsidRPr="00DB4014" w:rsidRDefault="00DB4014" w:rsidP="00DB4014">
      <w:pPr>
        <w:rPr>
          <w:rtl/>
        </w:rPr>
      </w:pPr>
      <w:hyperlink r:id="rId48" w:history="1">
        <w:r w:rsidRPr="00DB4014">
          <w:rPr>
            <w:rStyle w:val="Hyperlink"/>
            <w:rtl/>
          </w:rPr>
          <w:t>ס"ח תשע"ז מס' 2615</w:t>
        </w:r>
      </w:hyperlink>
      <w:r w:rsidRPr="00DB4014">
        <w:rPr>
          <w:rtl/>
        </w:rPr>
        <w:t> מיום 28.3.2017 עמ' 504 (</w:t>
      </w:r>
      <w:proofErr w:type="spellStart"/>
      <w:r w:rsidRPr="00DB4014">
        <w:rPr>
          <w:rtl/>
        </w:rPr>
        <w:fldChar w:fldCharType="begin"/>
      </w:r>
      <w:r w:rsidRPr="00DB4014">
        <w:instrText>HYPERLINK "http://www.nevo.co.il/Law_word/law16/knesset-623.pdf</w:instrText>
      </w:r>
      <w:r w:rsidRPr="00DB4014">
        <w:rPr>
          <w:rtl/>
        </w:rPr>
        <w:instrText>"</w:instrText>
      </w:r>
      <w:r w:rsidRPr="00DB4014">
        <w:rPr>
          <w:rtl/>
        </w:rPr>
      </w:r>
      <w:r w:rsidRPr="00DB4014">
        <w:rPr>
          <w:rtl/>
        </w:rPr>
        <w:fldChar w:fldCharType="separate"/>
      </w:r>
      <w:r w:rsidRPr="00DB4014">
        <w:rPr>
          <w:rStyle w:val="Hyperlink"/>
          <w:rtl/>
        </w:rPr>
        <w:t>ה"ח</w:t>
      </w:r>
      <w:proofErr w:type="spellEnd"/>
      <w:r w:rsidRPr="00DB4014">
        <w:rPr>
          <w:rStyle w:val="Hyperlink"/>
          <w:rtl/>
        </w:rPr>
        <w:t xml:space="preserve"> הכנסת תשע"ו מס' 623</w:t>
      </w:r>
      <w:r w:rsidRPr="00DB4014">
        <w:rPr>
          <w:rtl/>
        </w:rPr>
        <w:fldChar w:fldCharType="end"/>
      </w:r>
      <w:r w:rsidRPr="00DB4014">
        <w:rPr>
          <w:rtl/>
        </w:rPr>
        <w:t xml:space="preserve"> עמ' 68) – תיקון מס' 9 בסעיף 2 לחוק הארכת תקופת זכות יוצרים בתקליט וזכויות מבצעים (תיקוני חקיקה), תשע"ז-2017; ר' סעיף 3 </w:t>
      </w:r>
      <w:proofErr w:type="spellStart"/>
      <w:r w:rsidRPr="00DB4014">
        <w:rPr>
          <w:rtl/>
        </w:rPr>
        <w:t>לענין</w:t>
      </w:r>
      <w:proofErr w:type="spellEnd"/>
      <w:r w:rsidRPr="00DB4014">
        <w:rPr>
          <w:rtl/>
        </w:rPr>
        <w:t xml:space="preserve"> תחולה.</w:t>
      </w:r>
    </w:p>
    <w:p w14:paraId="38DFC2F3" w14:textId="77777777" w:rsidR="00DB4014" w:rsidRPr="00DB4014" w:rsidRDefault="00DB4014" w:rsidP="00DB4014">
      <w:pPr>
        <w:rPr>
          <w:rtl/>
        </w:rPr>
      </w:pPr>
      <w:r w:rsidRPr="00DB4014">
        <w:rPr>
          <w:rtl/>
        </w:rPr>
        <w:t>3. הוראות חוק זה יחולו על תקליט שטרם חלפה לגביו התקופה הקבועה בסעיף 41 לחוק זכות יוצרים, כנוסחו ערב יום תחילתו של חוק זה.</w:t>
      </w:r>
    </w:p>
    <w:p w14:paraId="277B1CA0" w14:textId="77777777" w:rsidR="005B5726" w:rsidRPr="00DB4014" w:rsidRDefault="005B5726"/>
    <w:sectPr w:rsidR="005B5726" w:rsidRPr="00DB4014" w:rsidSect="00D322E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014"/>
    <w:rsid w:val="00300CE6"/>
    <w:rsid w:val="005B5726"/>
    <w:rsid w:val="00A33747"/>
    <w:rsid w:val="00BF10E9"/>
    <w:rsid w:val="00D322EF"/>
    <w:rsid w:val="00DB4014"/>
    <w:rsid w:val="00EF1D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DFEC2"/>
  <w15:chartTrackingRefBased/>
  <w15:docId w15:val="{D04D3DAA-26E9-475A-ADAE-63EBB827E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DB40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40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40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40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40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40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0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0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0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0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40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40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40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40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40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0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0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014"/>
    <w:rPr>
      <w:rFonts w:eastAsiaTheme="majorEastAsia" w:cstheme="majorBidi"/>
      <w:color w:val="272727" w:themeColor="text1" w:themeTint="D8"/>
    </w:rPr>
  </w:style>
  <w:style w:type="paragraph" w:styleId="Title">
    <w:name w:val="Title"/>
    <w:basedOn w:val="Normal"/>
    <w:next w:val="Normal"/>
    <w:link w:val="TitleChar"/>
    <w:uiPriority w:val="10"/>
    <w:qFormat/>
    <w:rsid w:val="00DB40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0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0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0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0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014"/>
    <w:rPr>
      <w:i/>
      <w:iCs/>
      <w:color w:val="404040" w:themeColor="text1" w:themeTint="BF"/>
    </w:rPr>
  </w:style>
  <w:style w:type="paragraph" w:styleId="ListParagraph">
    <w:name w:val="List Paragraph"/>
    <w:basedOn w:val="Normal"/>
    <w:uiPriority w:val="34"/>
    <w:qFormat/>
    <w:rsid w:val="00DB4014"/>
    <w:pPr>
      <w:ind w:left="720"/>
      <w:contextualSpacing/>
    </w:pPr>
  </w:style>
  <w:style w:type="character" w:styleId="IntenseEmphasis">
    <w:name w:val="Intense Emphasis"/>
    <w:basedOn w:val="DefaultParagraphFont"/>
    <w:uiPriority w:val="21"/>
    <w:qFormat/>
    <w:rsid w:val="00DB4014"/>
    <w:rPr>
      <w:i/>
      <w:iCs/>
      <w:color w:val="2F5496" w:themeColor="accent1" w:themeShade="BF"/>
    </w:rPr>
  </w:style>
  <w:style w:type="paragraph" w:styleId="IntenseQuote">
    <w:name w:val="Intense Quote"/>
    <w:basedOn w:val="Normal"/>
    <w:next w:val="Normal"/>
    <w:link w:val="IntenseQuoteChar"/>
    <w:uiPriority w:val="30"/>
    <w:qFormat/>
    <w:rsid w:val="00DB40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4014"/>
    <w:rPr>
      <w:i/>
      <w:iCs/>
      <w:color w:val="2F5496" w:themeColor="accent1" w:themeShade="BF"/>
    </w:rPr>
  </w:style>
  <w:style w:type="character" w:styleId="IntenseReference">
    <w:name w:val="Intense Reference"/>
    <w:basedOn w:val="DefaultParagraphFont"/>
    <w:uiPriority w:val="32"/>
    <w:qFormat/>
    <w:rsid w:val="00DB4014"/>
    <w:rPr>
      <w:b/>
      <w:bCs/>
      <w:smallCaps/>
      <w:color w:val="2F5496" w:themeColor="accent1" w:themeShade="BF"/>
      <w:spacing w:val="5"/>
    </w:rPr>
  </w:style>
  <w:style w:type="character" w:styleId="Hyperlink">
    <w:name w:val="Hyperlink"/>
    <w:basedOn w:val="DefaultParagraphFont"/>
    <w:uiPriority w:val="99"/>
    <w:unhideWhenUsed/>
    <w:rsid w:val="00DB4014"/>
    <w:rPr>
      <w:color w:val="0563C1" w:themeColor="hyperlink"/>
      <w:u w:val="single"/>
    </w:rPr>
  </w:style>
  <w:style w:type="character" w:styleId="UnresolvedMention">
    <w:name w:val="Unresolved Mention"/>
    <w:basedOn w:val="DefaultParagraphFont"/>
    <w:uiPriority w:val="99"/>
    <w:semiHidden/>
    <w:unhideWhenUsed/>
    <w:rsid w:val="00DB4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evo.co.il/law_html/law01/134_002.htm" TargetMode="External"/><Relationship Id="rId18" Type="http://schemas.openxmlformats.org/officeDocument/2006/relationships/hyperlink" Target="https://www.nevo.co.il/law_html/law01/134_002.htm" TargetMode="External"/><Relationship Id="rId26" Type="http://schemas.openxmlformats.org/officeDocument/2006/relationships/hyperlink" Target="https://www.nevo.co.il/law_html/law01/134_002.htm" TargetMode="External"/><Relationship Id="rId39" Type="http://schemas.openxmlformats.org/officeDocument/2006/relationships/hyperlink" Target="http://www.nevo.co.il/Law_word/law14/LAW-1867.pdf" TargetMode="External"/><Relationship Id="rId3" Type="http://schemas.openxmlformats.org/officeDocument/2006/relationships/webSettings" Target="webSettings.xml"/><Relationship Id="rId21" Type="http://schemas.openxmlformats.org/officeDocument/2006/relationships/hyperlink" Target="https://www.nevo.co.il/law_html/law01/134_002.htm" TargetMode="External"/><Relationship Id="rId34" Type="http://schemas.openxmlformats.org/officeDocument/2006/relationships/hyperlink" Target="http://www.nevo.co.il/Law_word/law14/LAW-1119.pdf" TargetMode="External"/><Relationship Id="rId42" Type="http://schemas.openxmlformats.org/officeDocument/2006/relationships/hyperlink" Target="http://www.nevo.co.il/law_word/law14/law-2448.pdf" TargetMode="External"/><Relationship Id="rId47" Type="http://schemas.openxmlformats.org/officeDocument/2006/relationships/hyperlink" Target="http://www.nevo.co.il/law_word/law14/law-2636.pdf" TargetMode="External"/><Relationship Id="rId50" Type="http://schemas.openxmlformats.org/officeDocument/2006/relationships/theme" Target="theme/theme1.xml"/><Relationship Id="rId7" Type="http://schemas.openxmlformats.org/officeDocument/2006/relationships/hyperlink" Target="https://www.nevo.co.il/law_html/law01/134_002.htm" TargetMode="External"/><Relationship Id="rId12" Type="http://schemas.openxmlformats.org/officeDocument/2006/relationships/hyperlink" Target="https://www.nevo.co.il/law_html/law01/134_002.htm" TargetMode="External"/><Relationship Id="rId17" Type="http://schemas.openxmlformats.org/officeDocument/2006/relationships/hyperlink" Target="https://www.nevo.co.il/law_html/law01/134_002.htm" TargetMode="External"/><Relationship Id="rId25" Type="http://schemas.openxmlformats.org/officeDocument/2006/relationships/hyperlink" Target="https://www.nevo.co.il/law_html/law01/134_002.htm" TargetMode="External"/><Relationship Id="rId33" Type="http://schemas.openxmlformats.org/officeDocument/2006/relationships/hyperlink" Target="https://www.nevo.co.il/law_html/law01/134_002.htm" TargetMode="External"/><Relationship Id="rId38" Type="http://schemas.openxmlformats.org/officeDocument/2006/relationships/hyperlink" Target="http://www.nevo.co.il/Law_word/law14/LAW-1721.pdf" TargetMode="External"/><Relationship Id="rId46" Type="http://schemas.openxmlformats.org/officeDocument/2006/relationships/hyperlink" Target="http://www.nevo.co.il/law_word/law14/law-2577.pdf" TargetMode="External"/><Relationship Id="rId2" Type="http://schemas.openxmlformats.org/officeDocument/2006/relationships/settings" Target="settings.xml"/><Relationship Id="rId16" Type="http://schemas.openxmlformats.org/officeDocument/2006/relationships/hyperlink" Target="https://www.nevo.co.il/law_html/law01/134_002.htm" TargetMode="External"/><Relationship Id="rId20" Type="http://schemas.openxmlformats.org/officeDocument/2006/relationships/hyperlink" Target="https://www.nevo.co.il/law_html/law01/134_002.htm" TargetMode="External"/><Relationship Id="rId29" Type="http://schemas.openxmlformats.org/officeDocument/2006/relationships/hyperlink" Target="https://www.nevo.co.il/law_html/law01/134_002.htm" TargetMode="External"/><Relationship Id="rId41" Type="http://schemas.openxmlformats.org/officeDocument/2006/relationships/hyperlink" Target="http://www.nevo.co.il/Law_word/law14/LAW-2152.pdf" TargetMode="External"/><Relationship Id="rId1" Type="http://schemas.openxmlformats.org/officeDocument/2006/relationships/styles" Target="styles.xml"/><Relationship Id="rId6" Type="http://schemas.openxmlformats.org/officeDocument/2006/relationships/hyperlink" Target="https://www.nevo.co.il/law_html/law01/134_002.htm" TargetMode="External"/><Relationship Id="rId11" Type="http://schemas.openxmlformats.org/officeDocument/2006/relationships/hyperlink" Target="https://www.nevo.co.il/law_html/law01/134_002.htm" TargetMode="External"/><Relationship Id="rId24" Type="http://schemas.openxmlformats.org/officeDocument/2006/relationships/hyperlink" Target="https://www.nevo.co.il/law_html/law01/134_002.htm" TargetMode="External"/><Relationship Id="rId32" Type="http://schemas.openxmlformats.org/officeDocument/2006/relationships/hyperlink" Target="https://www.nevo.co.il/law_html/law01/134_002.htm" TargetMode="External"/><Relationship Id="rId37" Type="http://schemas.openxmlformats.org/officeDocument/2006/relationships/hyperlink" Target="http://www.nevo.co.il/Law_word/law14/LAW-1583.pdf" TargetMode="External"/><Relationship Id="rId40" Type="http://schemas.openxmlformats.org/officeDocument/2006/relationships/hyperlink" Target="http://www.nevo.co.il/Law_word/law14/LAW-1902.pdf" TargetMode="External"/><Relationship Id="rId45" Type="http://schemas.openxmlformats.org/officeDocument/2006/relationships/hyperlink" Target="http://www.nevo.co.il/law_word/law14/law-2541.pdf" TargetMode="External"/><Relationship Id="rId5" Type="http://schemas.openxmlformats.org/officeDocument/2006/relationships/hyperlink" Target="https://www.nevo.co.il/law_html/law01/134_002.htm" TargetMode="External"/><Relationship Id="rId15" Type="http://schemas.openxmlformats.org/officeDocument/2006/relationships/hyperlink" Target="https://www.nevo.co.il/law_html/law01/134_002.htm" TargetMode="External"/><Relationship Id="rId23" Type="http://schemas.openxmlformats.org/officeDocument/2006/relationships/hyperlink" Target="https://www.nevo.co.il/law_html/law01/134_002.htm" TargetMode="External"/><Relationship Id="rId28" Type="http://schemas.openxmlformats.org/officeDocument/2006/relationships/hyperlink" Target="https://www.nevo.co.il/law_html/law01/134_002.htm" TargetMode="External"/><Relationship Id="rId36" Type="http://schemas.openxmlformats.org/officeDocument/2006/relationships/hyperlink" Target="http://www.nevo.co.il/Law_word/law14/LAW-1563.pdf" TargetMode="External"/><Relationship Id="rId49" Type="http://schemas.openxmlformats.org/officeDocument/2006/relationships/fontTable" Target="fontTable.xml"/><Relationship Id="rId10" Type="http://schemas.openxmlformats.org/officeDocument/2006/relationships/hyperlink" Target="https://www.nevo.co.il/law_html/law01/134_002.htm" TargetMode="External"/><Relationship Id="rId19" Type="http://schemas.openxmlformats.org/officeDocument/2006/relationships/hyperlink" Target="https://www.nevo.co.il/law_html/law01/134_002.htm" TargetMode="External"/><Relationship Id="rId31" Type="http://schemas.openxmlformats.org/officeDocument/2006/relationships/hyperlink" Target="https://www.nevo.co.il/law_html/law01/134_002.htm" TargetMode="External"/><Relationship Id="rId44" Type="http://schemas.openxmlformats.org/officeDocument/2006/relationships/hyperlink" Target="http://www.nevo.co.il/law_word/law14/law-2502.pdf" TargetMode="External"/><Relationship Id="rId4" Type="http://schemas.openxmlformats.org/officeDocument/2006/relationships/hyperlink" Target="http://www.nevo.co.il/Law_Word/law01/134_002.doc" TargetMode="External"/><Relationship Id="rId9" Type="http://schemas.openxmlformats.org/officeDocument/2006/relationships/hyperlink" Target="https://www.nevo.co.il/law_html/law01/134_002.htm" TargetMode="External"/><Relationship Id="rId14" Type="http://schemas.openxmlformats.org/officeDocument/2006/relationships/hyperlink" Target="https://www.nevo.co.il/law_html/law01/134_002.htm" TargetMode="External"/><Relationship Id="rId22" Type="http://schemas.openxmlformats.org/officeDocument/2006/relationships/hyperlink" Target="https://www.nevo.co.il/law_html/law01/134_002.htm" TargetMode="External"/><Relationship Id="rId27" Type="http://schemas.openxmlformats.org/officeDocument/2006/relationships/hyperlink" Target="https://www.nevo.co.il/law_html/law01/134_002.htm" TargetMode="External"/><Relationship Id="rId30" Type="http://schemas.openxmlformats.org/officeDocument/2006/relationships/hyperlink" Target="https://www.nevo.co.il/law_html/law01/134_002.htm" TargetMode="External"/><Relationship Id="rId35" Type="http://schemas.openxmlformats.org/officeDocument/2006/relationships/hyperlink" Target="http://www.nevo.co.il/Law_word/law14/LAW-1122.pdf" TargetMode="External"/><Relationship Id="rId43" Type="http://schemas.openxmlformats.org/officeDocument/2006/relationships/hyperlink" Target="http://www.nevo.co.il/law_word/law14/law-2471.pdf" TargetMode="External"/><Relationship Id="rId48" Type="http://schemas.openxmlformats.org/officeDocument/2006/relationships/hyperlink" Target="http://www.nevo.co.il/law_word/law14/law-2615.pdf" TargetMode="External"/><Relationship Id="rId8" Type="http://schemas.openxmlformats.org/officeDocument/2006/relationships/hyperlink" Target="https://www.nevo.co.il/law_html/law01/134_0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3221</Words>
  <Characters>16105</Characters>
  <Application>Microsoft Office Word</Application>
  <DocSecurity>0</DocSecurity>
  <Lines>134</Lines>
  <Paragraphs>38</Paragraphs>
  <ScaleCrop>false</ScaleCrop>
  <Company/>
  <LinksUpToDate>false</LinksUpToDate>
  <CharactersWithSpaces>19288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 Kaplan</dc:creator>
  <cp:keywords/>
  <dc:description/>
  <cp:lastModifiedBy>Nir Kaplan</cp:lastModifiedBy>
  <cp:revision>1</cp:revision>
  <dcterms:created xsi:type="dcterms:W3CDTF">2025-12-10T20:45:00Z</dcterms:created>
  <dcterms:modified xsi:type="dcterms:W3CDTF">2025-12-10T20:46:00Z</dcterms:modified>
</cp:coreProperties>
</file>